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037A40D2" w14:textId="77777777" w:rsidTr="00F862D6">
        <w:tc>
          <w:tcPr>
            <w:tcW w:w="1020" w:type="dxa"/>
          </w:tcPr>
          <w:p w14:paraId="49EF0735" w14:textId="77777777" w:rsidR="00F64786" w:rsidRDefault="00F64786" w:rsidP="0077673A"/>
        </w:tc>
        <w:tc>
          <w:tcPr>
            <w:tcW w:w="2552" w:type="dxa"/>
          </w:tcPr>
          <w:p w14:paraId="71F46A52" w14:textId="77777777" w:rsidR="00F64786" w:rsidRDefault="00F64786" w:rsidP="0077673A"/>
        </w:tc>
        <w:tc>
          <w:tcPr>
            <w:tcW w:w="823" w:type="dxa"/>
          </w:tcPr>
          <w:p w14:paraId="489FC579" w14:textId="77777777" w:rsidR="00F64786" w:rsidRDefault="00F64786" w:rsidP="0077673A"/>
        </w:tc>
        <w:tc>
          <w:tcPr>
            <w:tcW w:w="3685" w:type="dxa"/>
          </w:tcPr>
          <w:p w14:paraId="34678C33" w14:textId="77777777" w:rsidR="00F64786" w:rsidRDefault="00F64786" w:rsidP="0077673A"/>
        </w:tc>
      </w:tr>
      <w:tr w:rsidR="00F862D6" w14:paraId="546A067F" w14:textId="77777777" w:rsidTr="00596C7E">
        <w:tc>
          <w:tcPr>
            <w:tcW w:w="1020" w:type="dxa"/>
          </w:tcPr>
          <w:p w14:paraId="041565ED" w14:textId="77777777" w:rsidR="00F862D6" w:rsidRDefault="00F862D6" w:rsidP="0077673A"/>
        </w:tc>
        <w:tc>
          <w:tcPr>
            <w:tcW w:w="2552" w:type="dxa"/>
          </w:tcPr>
          <w:p w14:paraId="43F3D9F6" w14:textId="77777777" w:rsidR="00F862D6" w:rsidRDefault="00F862D6" w:rsidP="00764595"/>
        </w:tc>
        <w:tc>
          <w:tcPr>
            <w:tcW w:w="823" w:type="dxa"/>
          </w:tcPr>
          <w:p w14:paraId="7CFD9A4A" w14:textId="77777777" w:rsidR="00F862D6" w:rsidRDefault="00F862D6" w:rsidP="0077673A"/>
        </w:tc>
        <w:tc>
          <w:tcPr>
            <w:tcW w:w="3685" w:type="dxa"/>
            <w:vMerge w:val="restart"/>
          </w:tcPr>
          <w:p w14:paraId="2815069D" w14:textId="77777777" w:rsidR="00596C7E" w:rsidRDefault="00596C7E" w:rsidP="00596C7E">
            <w:pPr>
              <w:rPr>
                <w:rStyle w:val="Potovnadresa"/>
              </w:rPr>
            </w:pPr>
          </w:p>
          <w:p w14:paraId="49AB8715" w14:textId="77777777" w:rsidR="00F862D6" w:rsidRPr="00846CB0" w:rsidRDefault="00846CB0" w:rsidP="00846CB0">
            <w:pPr>
              <w:ind w:left="708"/>
              <w:rPr>
                <w:rStyle w:val="Potovnadresa"/>
                <w:b/>
              </w:rPr>
            </w:pPr>
            <w:r w:rsidRPr="00846CB0">
              <w:rPr>
                <w:rStyle w:val="Potovnadresa"/>
                <w:b/>
              </w:rPr>
              <w:t>Prostřednictvím E-ZAK</w:t>
            </w:r>
          </w:p>
        </w:tc>
      </w:tr>
      <w:tr w:rsidR="00F862D6" w14:paraId="7F0E645A" w14:textId="77777777" w:rsidTr="00F862D6">
        <w:tc>
          <w:tcPr>
            <w:tcW w:w="1020" w:type="dxa"/>
          </w:tcPr>
          <w:p w14:paraId="02881620" w14:textId="77777777" w:rsidR="00F862D6" w:rsidRPr="003E6B9A" w:rsidRDefault="00F862D6" w:rsidP="0077673A">
            <w:r w:rsidRPr="003E6B9A">
              <w:t>Naše zn.</w:t>
            </w:r>
          </w:p>
        </w:tc>
        <w:tc>
          <w:tcPr>
            <w:tcW w:w="2552" w:type="dxa"/>
          </w:tcPr>
          <w:p w14:paraId="39C570E3" w14:textId="3CD8F3F2" w:rsidR="00F862D6" w:rsidRPr="00846CB0" w:rsidRDefault="00C801C6" w:rsidP="0037111D">
            <w:pPr>
              <w:rPr>
                <w:highlight w:val="cyan"/>
              </w:rPr>
            </w:pPr>
            <w:r w:rsidRPr="00C801C6">
              <w:rPr>
                <w:rFonts w:ascii="Helvetica" w:hAnsi="Helvetica"/>
              </w:rPr>
              <w:t>9026/2022-SŽ-SSV-Ú3</w:t>
            </w:r>
            <w:bookmarkStart w:id="0" w:name="_GoBack"/>
            <w:bookmarkEnd w:id="0"/>
          </w:p>
        </w:tc>
        <w:tc>
          <w:tcPr>
            <w:tcW w:w="823" w:type="dxa"/>
          </w:tcPr>
          <w:p w14:paraId="66889533" w14:textId="77777777" w:rsidR="00F862D6" w:rsidRDefault="00F862D6" w:rsidP="0077673A"/>
        </w:tc>
        <w:tc>
          <w:tcPr>
            <w:tcW w:w="3685" w:type="dxa"/>
            <w:vMerge/>
          </w:tcPr>
          <w:p w14:paraId="20D0A31D" w14:textId="77777777" w:rsidR="00F862D6" w:rsidRDefault="00F862D6" w:rsidP="0077673A"/>
        </w:tc>
      </w:tr>
      <w:tr w:rsidR="00F862D6" w14:paraId="22DED05A" w14:textId="77777777" w:rsidTr="00F862D6">
        <w:tc>
          <w:tcPr>
            <w:tcW w:w="1020" w:type="dxa"/>
          </w:tcPr>
          <w:p w14:paraId="662CC236" w14:textId="77777777" w:rsidR="00F862D6" w:rsidRDefault="00F862D6" w:rsidP="0077673A">
            <w:r>
              <w:t>Listů/příloh</w:t>
            </w:r>
          </w:p>
        </w:tc>
        <w:tc>
          <w:tcPr>
            <w:tcW w:w="2552" w:type="dxa"/>
          </w:tcPr>
          <w:p w14:paraId="5E2372A6" w14:textId="3C3FC017" w:rsidR="00F862D6" w:rsidRPr="00846CB0" w:rsidRDefault="00C801C6" w:rsidP="00C801C6">
            <w:pPr>
              <w:rPr>
                <w:highlight w:val="cyan"/>
              </w:rPr>
            </w:pPr>
            <w:r w:rsidRPr="00C801C6">
              <w:t>5</w:t>
            </w:r>
            <w:r w:rsidR="003E6B9A" w:rsidRPr="00C801C6">
              <w:t>/</w:t>
            </w:r>
            <w:r w:rsidRPr="00C801C6">
              <w:t>8</w:t>
            </w:r>
          </w:p>
        </w:tc>
        <w:tc>
          <w:tcPr>
            <w:tcW w:w="823" w:type="dxa"/>
          </w:tcPr>
          <w:p w14:paraId="10F22CC3" w14:textId="77777777" w:rsidR="00F862D6" w:rsidRDefault="00F862D6" w:rsidP="0077673A"/>
        </w:tc>
        <w:tc>
          <w:tcPr>
            <w:tcW w:w="3685" w:type="dxa"/>
            <w:vMerge/>
          </w:tcPr>
          <w:p w14:paraId="35AC023E" w14:textId="77777777" w:rsidR="00F862D6" w:rsidRDefault="00F862D6" w:rsidP="0077673A">
            <w:pPr>
              <w:rPr>
                <w:noProof/>
              </w:rPr>
            </w:pPr>
          </w:p>
        </w:tc>
      </w:tr>
      <w:tr w:rsidR="00F862D6" w14:paraId="2E821D78" w14:textId="77777777" w:rsidTr="00B23CA3">
        <w:trPr>
          <w:trHeight w:val="77"/>
        </w:trPr>
        <w:tc>
          <w:tcPr>
            <w:tcW w:w="1020" w:type="dxa"/>
          </w:tcPr>
          <w:p w14:paraId="58EBDFA4" w14:textId="77777777" w:rsidR="00F862D6" w:rsidRDefault="00F862D6" w:rsidP="0077673A"/>
        </w:tc>
        <w:tc>
          <w:tcPr>
            <w:tcW w:w="2552" w:type="dxa"/>
          </w:tcPr>
          <w:p w14:paraId="6BEF7356" w14:textId="77777777" w:rsidR="00F862D6" w:rsidRPr="003E6B9A" w:rsidRDefault="00F862D6" w:rsidP="0077673A"/>
        </w:tc>
        <w:tc>
          <w:tcPr>
            <w:tcW w:w="823" w:type="dxa"/>
          </w:tcPr>
          <w:p w14:paraId="5C28A57F" w14:textId="77777777" w:rsidR="00F862D6" w:rsidRDefault="00F862D6" w:rsidP="0077673A"/>
        </w:tc>
        <w:tc>
          <w:tcPr>
            <w:tcW w:w="3685" w:type="dxa"/>
            <w:vMerge/>
          </w:tcPr>
          <w:p w14:paraId="1E61F1B3" w14:textId="77777777" w:rsidR="00F862D6" w:rsidRDefault="00F862D6" w:rsidP="0077673A"/>
        </w:tc>
      </w:tr>
      <w:tr w:rsidR="00F862D6" w14:paraId="11E981FD" w14:textId="77777777" w:rsidTr="00F862D6">
        <w:tc>
          <w:tcPr>
            <w:tcW w:w="1020" w:type="dxa"/>
          </w:tcPr>
          <w:p w14:paraId="50B15C56" w14:textId="77777777" w:rsidR="00F862D6" w:rsidRDefault="00F862D6" w:rsidP="0077673A">
            <w:r>
              <w:t>Vyřizuje</w:t>
            </w:r>
          </w:p>
        </w:tc>
        <w:tc>
          <w:tcPr>
            <w:tcW w:w="2552" w:type="dxa"/>
          </w:tcPr>
          <w:p w14:paraId="3F301D9E" w14:textId="77777777" w:rsidR="00F862D6" w:rsidRPr="003E6B9A" w:rsidRDefault="00846CB0" w:rsidP="00FE3455">
            <w:r>
              <w:t>Ing. Kamila Přerovská</w:t>
            </w:r>
          </w:p>
        </w:tc>
        <w:tc>
          <w:tcPr>
            <w:tcW w:w="823" w:type="dxa"/>
          </w:tcPr>
          <w:p w14:paraId="33ED1017" w14:textId="77777777" w:rsidR="00F862D6" w:rsidRDefault="00F862D6" w:rsidP="0077673A"/>
        </w:tc>
        <w:tc>
          <w:tcPr>
            <w:tcW w:w="3685" w:type="dxa"/>
            <w:vMerge/>
          </w:tcPr>
          <w:p w14:paraId="288F0618" w14:textId="77777777" w:rsidR="00F862D6" w:rsidRDefault="00F862D6" w:rsidP="0077673A"/>
        </w:tc>
      </w:tr>
      <w:tr w:rsidR="009A7568" w14:paraId="11C5FBA4" w14:textId="77777777" w:rsidTr="00F862D6">
        <w:tc>
          <w:tcPr>
            <w:tcW w:w="1020" w:type="dxa"/>
          </w:tcPr>
          <w:p w14:paraId="462C9463" w14:textId="77777777" w:rsidR="009A7568" w:rsidRDefault="009A7568" w:rsidP="009A7568"/>
        </w:tc>
        <w:tc>
          <w:tcPr>
            <w:tcW w:w="2552" w:type="dxa"/>
          </w:tcPr>
          <w:p w14:paraId="37456CC3" w14:textId="77777777" w:rsidR="009A7568" w:rsidRPr="003E6B9A" w:rsidRDefault="009A7568" w:rsidP="009A7568"/>
        </w:tc>
        <w:tc>
          <w:tcPr>
            <w:tcW w:w="823" w:type="dxa"/>
          </w:tcPr>
          <w:p w14:paraId="7D6A43A9" w14:textId="77777777" w:rsidR="009A7568" w:rsidRDefault="009A7568" w:rsidP="009A7568"/>
        </w:tc>
        <w:tc>
          <w:tcPr>
            <w:tcW w:w="3685" w:type="dxa"/>
            <w:vMerge/>
          </w:tcPr>
          <w:p w14:paraId="70B2ADE4" w14:textId="77777777" w:rsidR="009A7568" w:rsidRDefault="009A7568" w:rsidP="009A7568"/>
        </w:tc>
      </w:tr>
      <w:tr w:rsidR="009A7568" w14:paraId="3883F60A" w14:textId="77777777" w:rsidTr="00F862D6">
        <w:tc>
          <w:tcPr>
            <w:tcW w:w="1020" w:type="dxa"/>
          </w:tcPr>
          <w:p w14:paraId="73538722" w14:textId="77777777" w:rsidR="009A7568" w:rsidRDefault="009A7568" w:rsidP="009A7568">
            <w:r>
              <w:t>Mobil</w:t>
            </w:r>
          </w:p>
        </w:tc>
        <w:tc>
          <w:tcPr>
            <w:tcW w:w="2552" w:type="dxa"/>
          </w:tcPr>
          <w:p w14:paraId="66742B45" w14:textId="77777777" w:rsidR="009A7568" w:rsidRPr="003E6B9A" w:rsidRDefault="00846CB0" w:rsidP="009A7568">
            <w:r>
              <w:t>702 164 086</w:t>
            </w:r>
          </w:p>
        </w:tc>
        <w:tc>
          <w:tcPr>
            <w:tcW w:w="823" w:type="dxa"/>
          </w:tcPr>
          <w:p w14:paraId="11ACE317" w14:textId="77777777" w:rsidR="009A7568" w:rsidRDefault="009A7568" w:rsidP="009A7568"/>
        </w:tc>
        <w:tc>
          <w:tcPr>
            <w:tcW w:w="3685" w:type="dxa"/>
            <w:vMerge/>
          </w:tcPr>
          <w:p w14:paraId="3090A7D9" w14:textId="77777777" w:rsidR="009A7568" w:rsidRDefault="009A7568" w:rsidP="009A7568"/>
        </w:tc>
      </w:tr>
      <w:tr w:rsidR="009A7568" w14:paraId="4CF2BFC0" w14:textId="77777777" w:rsidTr="00F862D6">
        <w:tc>
          <w:tcPr>
            <w:tcW w:w="1020" w:type="dxa"/>
          </w:tcPr>
          <w:p w14:paraId="3982BF0A" w14:textId="77777777" w:rsidR="009A7568" w:rsidRDefault="009A7568" w:rsidP="009A7568">
            <w:r>
              <w:t>E-mail</w:t>
            </w:r>
          </w:p>
        </w:tc>
        <w:tc>
          <w:tcPr>
            <w:tcW w:w="2552" w:type="dxa"/>
          </w:tcPr>
          <w:p w14:paraId="67E7C191" w14:textId="77777777" w:rsidR="009A7568" w:rsidRPr="003E6B9A" w:rsidRDefault="00C801C6" w:rsidP="006104F6">
            <w:hyperlink r:id="rId11" w:history="1">
              <w:r w:rsidR="00846CB0" w:rsidRPr="003B69FF">
                <w:rPr>
                  <w:rStyle w:val="Hypertextovodkaz"/>
                </w:rPr>
                <w:t>Prerovska@spravazeleznic.cz</w:t>
              </w:r>
            </w:hyperlink>
            <w:r w:rsidR="00846CB0">
              <w:t xml:space="preserve"> </w:t>
            </w:r>
          </w:p>
        </w:tc>
        <w:tc>
          <w:tcPr>
            <w:tcW w:w="823" w:type="dxa"/>
          </w:tcPr>
          <w:p w14:paraId="40F9B6D6" w14:textId="77777777" w:rsidR="009A7568" w:rsidRDefault="009A7568" w:rsidP="009A7568"/>
        </w:tc>
        <w:tc>
          <w:tcPr>
            <w:tcW w:w="3685" w:type="dxa"/>
            <w:vMerge/>
          </w:tcPr>
          <w:p w14:paraId="46E7FD71" w14:textId="77777777" w:rsidR="009A7568" w:rsidRDefault="009A7568" w:rsidP="009A7568"/>
        </w:tc>
      </w:tr>
      <w:tr w:rsidR="009A7568" w14:paraId="738C6EC5" w14:textId="77777777" w:rsidTr="00F862D6">
        <w:tc>
          <w:tcPr>
            <w:tcW w:w="1020" w:type="dxa"/>
          </w:tcPr>
          <w:p w14:paraId="17B31194" w14:textId="77777777" w:rsidR="009A7568" w:rsidRDefault="009A7568" w:rsidP="009A7568"/>
        </w:tc>
        <w:tc>
          <w:tcPr>
            <w:tcW w:w="2552" w:type="dxa"/>
          </w:tcPr>
          <w:p w14:paraId="4BB612A9" w14:textId="77777777" w:rsidR="009A7568" w:rsidRPr="003E6B9A" w:rsidRDefault="009A7568" w:rsidP="009A7568"/>
        </w:tc>
        <w:tc>
          <w:tcPr>
            <w:tcW w:w="823" w:type="dxa"/>
          </w:tcPr>
          <w:p w14:paraId="22F6CA91" w14:textId="77777777" w:rsidR="009A7568" w:rsidRDefault="009A7568" w:rsidP="009A7568"/>
        </w:tc>
        <w:tc>
          <w:tcPr>
            <w:tcW w:w="3685" w:type="dxa"/>
          </w:tcPr>
          <w:p w14:paraId="70C5E91A" w14:textId="77777777" w:rsidR="009A7568" w:rsidRDefault="009A7568" w:rsidP="009A7568"/>
        </w:tc>
      </w:tr>
      <w:tr w:rsidR="009A7568" w14:paraId="32B890F4" w14:textId="77777777" w:rsidTr="00F862D6">
        <w:tc>
          <w:tcPr>
            <w:tcW w:w="1020" w:type="dxa"/>
          </w:tcPr>
          <w:p w14:paraId="6D828429" w14:textId="77777777" w:rsidR="009A7568" w:rsidRDefault="009A7568" w:rsidP="009A7568">
            <w:r>
              <w:t>Datum</w:t>
            </w:r>
          </w:p>
        </w:tc>
        <w:bookmarkStart w:id="1" w:name="Datum"/>
        <w:tc>
          <w:tcPr>
            <w:tcW w:w="2552" w:type="dxa"/>
          </w:tcPr>
          <w:p w14:paraId="4314F7D4" w14:textId="59D0701E" w:rsidR="009A7568" w:rsidRPr="003E6B9A" w:rsidRDefault="009A7568" w:rsidP="009A7568">
            <w:r w:rsidRPr="003E6B9A">
              <w:fldChar w:fldCharType="begin"/>
            </w:r>
            <w:r w:rsidRPr="003E6B9A">
              <w:instrText xml:space="preserve"> DATE  \@ "d. MMMM yyyy"  \* MERGEFORMAT </w:instrText>
            </w:r>
            <w:r w:rsidRPr="003E6B9A">
              <w:fldChar w:fldCharType="separate"/>
            </w:r>
            <w:r w:rsidR="00C801C6">
              <w:rPr>
                <w:noProof/>
              </w:rPr>
              <w:t>17. června 2022</w:t>
            </w:r>
            <w:r w:rsidRPr="003E6B9A">
              <w:fldChar w:fldCharType="end"/>
            </w:r>
            <w:r w:rsidRPr="003E6B9A">
              <w:t xml:space="preserve"> </w:t>
            </w:r>
            <w:bookmarkEnd w:id="1"/>
          </w:p>
        </w:tc>
        <w:tc>
          <w:tcPr>
            <w:tcW w:w="823" w:type="dxa"/>
          </w:tcPr>
          <w:p w14:paraId="16745F41" w14:textId="77777777" w:rsidR="009A7568" w:rsidRDefault="009A7568" w:rsidP="009A7568"/>
        </w:tc>
        <w:tc>
          <w:tcPr>
            <w:tcW w:w="3685" w:type="dxa"/>
          </w:tcPr>
          <w:p w14:paraId="0976EEEC" w14:textId="77777777" w:rsidR="009A7568" w:rsidRDefault="009A7568" w:rsidP="009A7568"/>
        </w:tc>
      </w:tr>
      <w:tr w:rsidR="00F64786" w14:paraId="24652DBA" w14:textId="77777777" w:rsidTr="00F862D6">
        <w:tc>
          <w:tcPr>
            <w:tcW w:w="1020" w:type="dxa"/>
          </w:tcPr>
          <w:p w14:paraId="6D9DA379" w14:textId="77777777" w:rsidR="00F64786" w:rsidRDefault="00F64786" w:rsidP="0077673A"/>
        </w:tc>
        <w:tc>
          <w:tcPr>
            <w:tcW w:w="2552" w:type="dxa"/>
          </w:tcPr>
          <w:p w14:paraId="53955A0F" w14:textId="77777777" w:rsidR="00F64786" w:rsidRPr="00FE3455" w:rsidRDefault="00F64786" w:rsidP="00F310F8">
            <w:pPr>
              <w:rPr>
                <w:highlight w:val="yellow"/>
              </w:rPr>
            </w:pPr>
          </w:p>
        </w:tc>
        <w:tc>
          <w:tcPr>
            <w:tcW w:w="823" w:type="dxa"/>
          </w:tcPr>
          <w:p w14:paraId="23ACCA17" w14:textId="77777777" w:rsidR="00F64786" w:rsidRDefault="00F64786" w:rsidP="0077673A"/>
        </w:tc>
        <w:tc>
          <w:tcPr>
            <w:tcW w:w="3685" w:type="dxa"/>
          </w:tcPr>
          <w:p w14:paraId="36D1A9A0" w14:textId="77777777" w:rsidR="00F64786" w:rsidRDefault="00F64786" w:rsidP="0077673A"/>
        </w:tc>
      </w:tr>
      <w:tr w:rsidR="00F862D6" w14:paraId="67DDE1B4" w14:textId="77777777" w:rsidTr="00B45E9E">
        <w:trPr>
          <w:trHeight w:val="794"/>
        </w:trPr>
        <w:tc>
          <w:tcPr>
            <w:tcW w:w="1020" w:type="dxa"/>
          </w:tcPr>
          <w:p w14:paraId="589800CD" w14:textId="77777777" w:rsidR="00F862D6" w:rsidRDefault="00F862D6" w:rsidP="0077673A"/>
        </w:tc>
        <w:tc>
          <w:tcPr>
            <w:tcW w:w="2552" w:type="dxa"/>
          </w:tcPr>
          <w:p w14:paraId="5A639635" w14:textId="77777777" w:rsidR="00F862D6" w:rsidRDefault="00F862D6" w:rsidP="00F310F8"/>
        </w:tc>
        <w:tc>
          <w:tcPr>
            <w:tcW w:w="823" w:type="dxa"/>
          </w:tcPr>
          <w:p w14:paraId="39865203" w14:textId="77777777" w:rsidR="00F862D6" w:rsidRDefault="00F862D6" w:rsidP="0077673A"/>
        </w:tc>
        <w:tc>
          <w:tcPr>
            <w:tcW w:w="3685" w:type="dxa"/>
          </w:tcPr>
          <w:p w14:paraId="71050000" w14:textId="77777777" w:rsidR="00F862D6" w:rsidRDefault="00F862D6" w:rsidP="0077673A"/>
        </w:tc>
      </w:tr>
    </w:tbl>
    <w:p w14:paraId="39A78D00" w14:textId="77777777" w:rsidR="00BB4089" w:rsidRDefault="00CB7B5A" w:rsidP="00BB4089">
      <w:pPr>
        <w:spacing w:after="0" w:line="240" w:lineRule="auto"/>
        <w:rPr>
          <w:rFonts w:eastAsia="Calibri" w:cs="Times New Roman"/>
          <w:b/>
          <w:lang w:eastAsia="cs-CZ"/>
        </w:rPr>
      </w:pPr>
      <w:r w:rsidRPr="00CB7B5A">
        <w:rPr>
          <w:rFonts w:eastAsia="Calibri" w:cs="Times New Roman"/>
          <w:lang w:eastAsia="cs-CZ"/>
        </w:rPr>
        <w:t xml:space="preserve">Věc: </w:t>
      </w:r>
      <w:r w:rsidR="00BB4089">
        <w:rPr>
          <w:rFonts w:eastAsia="Calibri" w:cs="Times New Roman"/>
          <w:b/>
          <w:lang w:eastAsia="cs-CZ"/>
        </w:rPr>
        <w:t>Rekonstrukce výpravní budovy v žst. Sokolnice Telnice</w:t>
      </w:r>
    </w:p>
    <w:p w14:paraId="6BD902A7" w14:textId="77777777" w:rsidR="00BB4089" w:rsidRDefault="00BB4089" w:rsidP="00BB4089">
      <w:pPr>
        <w:spacing w:after="0" w:line="240" w:lineRule="auto"/>
        <w:rPr>
          <w:rFonts w:eastAsia="Calibri" w:cs="Times New Roman"/>
          <w:lang w:eastAsia="cs-CZ"/>
        </w:rPr>
      </w:pPr>
    </w:p>
    <w:p w14:paraId="2A345A17" w14:textId="5A6DEF35" w:rsidR="00CB7B5A" w:rsidRDefault="00BB4089" w:rsidP="00BB4089">
      <w:pPr>
        <w:spacing w:after="0" w:line="240" w:lineRule="auto"/>
        <w:rPr>
          <w:rFonts w:eastAsia="Times New Roman" w:cs="Times New Roman"/>
          <w:lang w:eastAsia="cs-CZ"/>
        </w:rPr>
      </w:pPr>
      <w:r w:rsidRPr="002367F0">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sidR="00E9021E">
        <w:rPr>
          <w:rFonts w:eastAsia="Times New Roman" w:cs="Times New Roman"/>
          <w:lang w:eastAsia="cs-CZ"/>
        </w:rPr>
        <w:t>5</w:t>
      </w:r>
    </w:p>
    <w:p w14:paraId="38DF4399" w14:textId="77777777" w:rsidR="00BB4089" w:rsidRPr="00CB7B5A" w:rsidRDefault="00BB4089" w:rsidP="00BB4089">
      <w:pPr>
        <w:spacing w:after="0" w:line="240" w:lineRule="auto"/>
        <w:rPr>
          <w:rFonts w:eastAsia="Calibri" w:cs="Times New Roman"/>
          <w:b/>
          <w:lang w:eastAsia="cs-CZ"/>
        </w:rPr>
      </w:pPr>
    </w:p>
    <w:p w14:paraId="3570FDF8" w14:textId="5F969BFE" w:rsidR="00CB7B5A" w:rsidRPr="00A27985" w:rsidRDefault="00CB7B5A" w:rsidP="00CB7B5A">
      <w:pPr>
        <w:spacing w:after="0" w:line="240" w:lineRule="auto"/>
        <w:rPr>
          <w:rFonts w:eastAsia="Calibri" w:cs="Times New Roman"/>
          <w:b/>
          <w:lang w:eastAsia="cs-CZ"/>
        </w:rPr>
      </w:pPr>
      <w:r w:rsidRPr="00A27985">
        <w:rPr>
          <w:rFonts w:eastAsia="Calibri" w:cs="Times New Roman"/>
          <w:b/>
          <w:lang w:eastAsia="cs-CZ"/>
        </w:rPr>
        <w:t xml:space="preserve">Dotaz č. </w:t>
      </w:r>
      <w:r w:rsidR="00BB4089" w:rsidRPr="00A27985">
        <w:rPr>
          <w:rFonts w:eastAsia="Calibri" w:cs="Times New Roman"/>
          <w:b/>
          <w:lang w:eastAsia="cs-CZ"/>
        </w:rPr>
        <w:t>5</w:t>
      </w:r>
      <w:r w:rsidR="005C3559" w:rsidRPr="00A27985">
        <w:rPr>
          <w:rFonts w:eastAsia="Calibri" w:cs="Times New Roman"/>
          <w:b/>
          <w:lang w:eastAsia="cs-CZ"/>
        </w:rPr>
        <w:t>6</w:t>
      </w:r>
      <w:r w:rsidRPr="00A27985">
        <w:rPr>
          <w:rFonts w:eastAsia="Calibri" w:cs="Times New Roman"/>
          <w:b/>
          <w:lang w:eastAsia="cs-CZ"/>
        </w:rPr>
        <w:t>:</w:t>
      </w:r>
    </w:p>
    <w:p w14:paraId="6A789023" w14:textId="4AC90728" w:rsidR="00802944" w:rsidRPr="00A27985" w:rsidRDefault="00802944" w:rsidP="00802944">
      <w:pPr>
        <w:spacing w:after="0" w:line="240" w:lineRule="auto"/>
        <w:jc w:val="both"/>
        <w:rPr>
          <w:rFonts w:eastAsia="Calibri" w:cs="Times New Roman"/>
          <w:lang w:eastAsia="cs-CZ"/>
        </w:rPr>
      </w:pPr>
      <w:r w:rsidRPr="00A27985">
        <w:rPr>
          <w:rFonts w:eastAsia="Calibri" w:cs="Times New Roman"/>
          <w:lang w:eastAsia="cs-CZ"/>
        </w:rPr>
        <w:t xml:space="preserve">Prosíme o specifikaci obvodových soklů podlahoviny. Jedná se o </w:t>
      </w:r>
      <w:proofErr w:type="gramStart"/>
      <w:r w:rsidRPr="00A27985">
        <w:rPr>
          <w:rFonts w:eastAsia="Calibri" w:cs="Times New Roman"/>
          <w:lang w:eastAsia="cs-CZ"/>
        </w:rPr>
        <w:t>objekt E.2.1</w:t>
      </w:r>
      <w:proofErr w:type="gramEnd"/>
      <w:r w:rsidRPr="00A27985">
        <w:rPr>
          <w:rFonts w:eastAsia="Calibri" w:cs="Times New Roman"/>
          <w:lang w:eastAsia="cs-CZ"/>
        </w:rPr>
        <w:t>, oddíl 776, položku č. 336. V PD jsme bližší informace nenašli a v cenách různého provedení lišt (např. fabion) jsou velké rozdíly.</w:t>
      </w:r>
    </w:p>
    <w:p w14:paraId="4ACBF639" w14:textId="77777777" w:rsidR="00CB7B5A" w:rsidRPr="00A03942" w:rsidRDefault="00CB7B5A" w:rsidP="00CB7B5A">
      <w:pPr>
        <w:spacing w:after="0" w:line="240" w:lineRule="auto"/>
        <w:rPr>
          <w:rFonts w:eastAsia="Calibri" w:cs="Times New Roman"/>
          <w:b/>
          <w:highlight w:val="yellow"/>
          <w:lang w:eastAsia="cs-CZ"/>
        </w:rPr>
      </w:pPr>
    </w:p>
    <w:p w14:paraId="0DB1CE77" w14:textId="0A3AD42A" w:rsidR="00CB7B5A" w:rsidRPr="00A27985" w:rsidRDefault="00802944" w:rsidP="00CB7B5A">
      <w:pPr>
        <w:spacing w:after="0" w:line="240" w:lineRule="auto"/>
        <w:rPr>
          <w:rFonts w:eastAsia="Calibri" w:cs="Times New Roman"/>
          <w:b/>
          <w:lang w:eastAsia="cs-CZ"/>
        </w:rPr>
      </w:pPr>
      <w:r w:rsidRPr="00A27985">
        <w:rPr>
          <w:rFonts w:eastAsia="Calibri" w:cs="Times New Roman"/>
          <w:b/>
          <w:lang w:eastAsia="cs-CZ"/>
        </w:rPr>
        <w:t>Odpověď:</w:t>
      </w:r>
    </w:p>
    <w:p w14:paraId="0DEA067C" w14:textId="181D73B3" w:rsidR="00802944" w:rsidRDefault="00A27985" w:rsidP="00CB7B5A">
      <w:pPr>
        <w:spacing w:after="0" w:line="240" w:lineRule="auto"/>
        <w:rPr>
          <w:rFonts w:eastAsia="Calibri" w:cs="Times New Roman"/>
          <w:lang w:eastAsia="cs-CZ"/>
        </w:rPr>
      </w:pPr>
      <w:r>
        <w:rPr>
          <w:rFonts w:eastAsia="Calibri" w:cs="Times New Roman"/>
          <w:lang w:eastAsia="cs-CZ"/>
        </w:rPr>
        <w:t>V aktualizovaném soupisu prací byla položka číslo 336 zrušena, u položky číslo 335 byl upraven popis lišty</w:t>
      </w:r>
      <w:r w:rsidR="00EC0167">
        <w:rPr>
          <w:rFonts w:eastAsia="Calibri" w:cs="Times New Roman"/>
          <w:lang w:eastAsia="cs-CZ"/>
        </w:rPr>
        <w:t xml:space="preserve"> a koeficient množství, typ lišty</w:t>
      </w:r>
      <w:r w:rsidR="00FD6848">
        <w:rPr>
          <w:rFonts w:eastAsia="Calibri" w:cs="Times New Roman"/>
          <w:lang w:eastAsia="cs-CZ"/>
        </w:rPr>
        <w:t xml:space="preserve"> upřesňujeme v Příloze č. </w:t>
      </w:r>
      <w:proofErr w:type="gramStart"/>
      <w:r w:rsidR="00FD6848" w:rsidRPr="00FD6848">
        <w:rPr>
          <w:rFonts w:eastAsia="Calibri" w:cs="Times New Roman"/>
          <w:lang w:eastAsia="cs-CZ"/>
        </w:rPr>
        <w:t>11.01._SOKLOVÁ</w:t>
      </w:r>
      <w:proofErr w:type="gramEnd"/>
      <w:r w:rsidR="00FD6848" w:rsidRPr="00FD6848">
        <w:rPr>
          <w:rFonts w:eastAsia="Calibri" w:cs="Times New Roman"/>
          <w:lang w:eastAsia="cs-CZ"/>
        </w:rPr>
        <w:t xml:space="preserve"> LIŠTA</w:t>
      </w:r>
    </w:p>
    <w:p w14:paraId="2459CABD" w14:textId="2C93D644" w:rsidR="00EC0167" w:rsidRPr="00802944" w:rsidRDefault="00EC0167" w:rsidP="00CB7B5A">
      <w:pPr>
        <w:spacing w:after="0" w:line="240" w:lineRule="auto"/>
        <w:rPr>
          <w:rFonts w:eastAsia="Calibri" w:cs="Times New Roman"/>
          <w:lang w:eastAsia="cs-CZ"/>
        </w:rPr>
      </w:pPr>
      <w:r>
        <w:rPr>
          <w:rFonts w:eastAsia="Calibri" w:cs="Times New Roman"/>
          <w:lang w:eastAsia="cs-CZ"/>
        </w:rPr>
        <w:t>Dále byla vložena nová položka číslo 383,384,385 pro vložení a dodání pásků z vin</w:t>
      </w:r>
      <w:r w:rsidR="00EB5795">
        <w:rPr>
          <w:rFonts w:eastAsia="Calibri" w:cs="Times New Roman"/>
          <w:lang w:eastAsia="cs-CZ"/>
        </w:rPr>
        <w:t>ylu, PVC</w:t>
      </w:r>
      <w:r>
        <w:rPr>
          <w:rFonts w:eastAsia="Calibri" w:cs="Times New Roman"/>
          <w:lang w:eastAsia="cs-CZ"/>
        </w:rPr>
        <w:t>.</w:t>
      </w:r>
    </w:p>
    <w:p w14:paraId="794A51F7" w14:textId="77777777" w:rsidR="00CB7B5A" w:rsidRPr="00CB7B5A" w:rsidRDefault="00CB7B5A" w:rsidP="00CB7B5A">
      <w:pPr>
        <w:spacing w:after="0" w:line="240" w:lineRule="auto"/>
        <w:rPr>
          <w:rFonts w:eastAsia="Calibri" w:cs="Times New Roman"/>
          <w:b/>
          <w:lang w:eastAsia="cs-CZ"/>
        </w:rPr>
      </w:pPr>
    </w:p>
    <w:p w14:paraId="33376D6A" w14:textId="739A8DFA" w:rsidR="00CB7B5A" w:rsidRDefault="00CB7B5A" w:rsidP="00CB7B5A">
      <w:pPr>
        <w:spacing w:after="0" w:line="240" w:lineRule="auto"/>
        <w:rPr>
          <w:rFonts w:eastAsia="Calibri" w:cs="Times New Roman"/>
          <w:b/>
          <w:lang w:eastAsia="cs-CZ"/>
        </w:rPr>
      </w:pPr>
      <w:r w:rsidRPr="00CB7B5A">
        <w:rPr>
          <w:rFonts w:eastAsia="Calibri" w:cs="Times New Roman"/>
          <w:b/>
          <w:lang w:eastAsia="cs-CZ"/>
        </w:rPr>
        <w:t xml:space="preserve">Dotaz č. </w:t>
      </w:r>
      <w:r w:rsidR="00BB4089">
        <w:rPr>
          <w:rFonts w:eastAsia="Calibri" w:cs="Times New Roman"/>
          <w:b/>
          <w:lang w:eastAsia="cs-CZ"/>
        </w:rPr>
        <w:t>5</w:t>
      </w:r>
      <w:r w:rsidR="005C3559">
        <w:rPr>
          <w:rFonts w:eastAsia="Calibri" w:cs="Times New Roman"/>
          <w:b/>
          <w:lang w:eastAsia="cs-CZ"/>
        </w:rPr>
        <w:t>7</w:t>
      </w:r>
      <w:r w:rsidRPr="00CB7B5A">
        <w:rPr>
          <w:rFonts w:eastAsia="Calibri" w:cs="Times New Roman"/>
          <w:b/>
          <w:lang w:eastAsia="cs-CZ"/>
        </w:rPr>
        <w:t>:</w:t>
      </w:r>
    </w:p>
    <w:p w14:paraId="1C32A0B0" w14:textId="77777777" w:rsidR="00802944" w:rsidRPr="00802944" w:rsidRDefault="00802944" w:rsidP="00802944">
      <w:pPr>
        <w:spacing w:after="0" w:line="240" w:lineRule="auto"/>
        <w:jc w:val="both"/>
        <w:rPr>
          <w:rFonts w:eastAsia="Calibri" w:cs="Times New Roman"/>
          <w:lang w:eastAsia="cs-CZ"/>
        </w:rPr>
      </w:pPr>
      <w:r w:rsidRPr="00802944">
        <w:rPr>
          <w:rFonts w:eastAsia="Calibri" w:cs="Times New Roman"/>
          <w:lang w:eastAsia="cs-CZ"/>
        </w:rPr>
        <w:t xml:space="preserve">Dle doplnění ZD č. 2 (odpověď na dotaz č. 23): Sanitární příčky budou oceněny dle aktualizovaného soupisu prací v E. 2.1, díl 763, položky číslo 194+195 byly zrušeny, nově byly vloženy položky číslo 368+369. </w:t>
      </w:r>
    </w:p>
    <w:p w14:paraId="72C1DF66" w14:textId="5D4B5222" w:rsidR="00802944" w:rsidRPr="00802944" w:rsidRDefault="00802944" w:rsidP="00802944">
      <w:pPr>
        <w:spacing w:after="0" w:line="240" w:lineRule="auto"/>
        <w:jc w:val="both"/>
        <w:rPr>
          <w:rFonts w:eastAsia="Calibri" w:cs="Times New Roman"/>
          <w:lang w:eastAsia="cs-CZ"/>
        </w:rPr>
      </w:pPr>
      <w:r w:rsidRPr="00802944">
        <w:rPr>
          <w:rFonts w:eastAsia="Calibri" w:cs="Times New Roman"/>
          <w:lang w:eastAsia="cs-CZ"/>
        </w:rPr>
        <w:t>V aktualizovaném soupisu prací se stále nachází položka č. 194. Prosíme o vysvětlení, případně o odstranění položky ze soupisu prací.</w:t>
      </w:r>
    </w:p>
    <w:p w14:paraId="706D3892" w14:textId="77777777" w:rsidR="00CB7B5A" w:rsidRPr="00CB7B5A" w:rsidRDefault="00CB7B5A" w:rsidP="00CB7B5A">
      <w:pPr>
        <w:spacing w:after="0" w:line="240" w:lineRule="auto"/>
        <w:rPr>
          <w:rFonts w:eastAsia="Calibri" w:cs="Times New Roman"/>
          <w:b/>
          <w:lang w:eastAsia="cs-CZ"/>
        </w:rPr>
      </w:pPr>
    </w:p>
    <w:p w14:paraId="29203AAB" w14:textId="247CE6DF" w:rsidR="00CB7B5A" w:rsidRDefault="00CB7B5A" w:rsidP="00CB7B5A">
      <w:pPr>
        <w:spacing w:after="0" w:line="240" w:lineRule="auto"/>
        <w:rPr>
          <w:rFonts w:eastAsia="Calibri" w:cs="Times New Roman"/>
          <w:b/>
          <w:lang w:eastAsia="cs-CZ"/>
        </w:rPr>
      </w:pPr>
      <w:r w:rsidRPr="00CB7B5A">
        <w:rPr>
          <w:rFonts w:eastAsia="Calibri" w:cs="Times New Roman"/>
          <w:b/>
          <w:lang w:eastAsia="cs-CZ"/>
        </w:rPr>
        <w:t xml:space="preserve">Odpověď: </w:t>
      </w:r>
    </w:p>
    <w:p w14:paraId="64C62AD4" w14:textId="46A4CFC0" w:rsidR="00802944" w:rsidRPr="00802944" w:rsidRDefault="00A03942" w:rsidP="00802944">
      <w:pPr>
        <w:spacing w:after="0" w:line="240" w:lineRule="auto"/>
        <w:rPr>
          <w:rFonts w:eastAsia="Calibri" w:cs="Times New Roman"/>
          <w:lang w:eastAsia="cs-CZ"/>
        </w:rPr>
      </w:pPr>
      <w:r>
        <w:rPr>
          <w:rFonts w:eastAsia="Calibri" w:cs="Times New Roman"/>
          <w:lang w:eastAsia="cs-CZ"/>
        </w:rPr>
        <w:t>Položka číslo 194 byla zrušena v aktualizovaném soupisu prací zaslaném v rámci vysvětlení dne 14. 6. 2022</w:t>
      </w:r>
      <w:r w:rsidR="00FF4538">
        <w:rPr>
          <w:rFonts w:eastAsia="Calibri" w:cs="Times New Roman"/>
          <w:lang w:eastAsia="cs-CZ"/>
        </w:rPr>
        <w:t>.</w:t>
      </w:r>
    </w:p>
    <w:p w14:paraId="66B1B062" w14:textId="0768F40E" w:rsidR="00BB4089" w:rsidRDefault="00BB4089" w:rsidP="00CB7B5A">
      <w:pPr>
        <w:spacing w:after="0" w:line="240" w:lineRule="auto"/>
        <w:rPr>
          <w:rFonts w:eastAsia="Calibri" w:cs="Times New Roman"/>
          <w:b/>
          <w:lang w:eastAsia="cs-CZ"/>
        </w:rPr>
      </w:pPr>
    </w:p>
    <w:p w14:paraId="1B1486F2" w14:textId="21A36288" w:rsidR="00BB4089" w:rsidRDefault="00BB4089" w:rsidP="00BB4089">
      <w:pPr>
        <w:spacing w:after="0" w:line="240" w:lineRule="auto"/>
        <w:rPr>
          <w:rFonts w:eastAsia="Calibri" w:cs="Times New Roman"/>
          <w:b/>
          <w:lang w:eastAsia="cs-CZ"/>
        </w:rPr>
      </w:pPr>
      <w:r w:rsidRPr="00CB7B5A">
        <w:rPr>
          <w:rFonts w:eastAsia="Calibri" w:cs="Times New Roman"/>
          <w:b/>
          <w:lang w:eastAsia="cs-CZ"/>
        </w:rPr>
        <w:t xml:space="preserve">Dotaz č. </w:t>
      </w:r>
      <w:r w:rsidR="005C3559">
        <w:rPr>
          <w:rFonts w:eastAsia="Calibri" w:cs="Times New Roman"/>
          <w:b/>
          <w:lang w:eastAsia="cs-CZ"/>
        </w:rPr>
        <w:t>58</w:t>
      </w:r>
      <w:r w:rsidRPr="00CB7B5A">
        <w:rPr>
          <w:rFonts w:eastAsia="Calibri" w:cs="Times New Roman"/>
          <w:b/>
          <w:lang w:eastAsia="cs-CZ"/>
        </w:rPr>
        <w:t>:</w:t>
      </w:r>
    </w:p>
    <w:p w14:paraId="3CD7DF48" w14:textId="036E0C05" w:rsidR="00802944" w:rsidRPr="00802944" w:rsidRDefault="00802944" w:rsidP="00802944">
      <w:pPr>
        <w:spacing w:after="0" w:line="240" w:lineRule="auto"/>
        <w:jc w:val="both"/>
        <w:rPr>
          <w:rFonts w:eastAsia="Calibri" w:cs="Times New Roman"/>
          <w:lang w:eastAsia="cs-CZ"/>
        </w:rPr>
      </w:pPr>
      <w:r w:rsidRPr="00802944">
        <w:rPr>
          <w:rFonts w:eastAsia="Calibri" w:cs="Times New Roman"/>
          <w:lang w:eastAsia="cs-CZ"/>
        </w:rPr>
        <w:t>Přiložená kniha svítidel je zpracovaná jen na menší část osvětlení (svítidla označená jako 1-6NZ). Ve výkresech se dále nachází svítidla i pod písmenným označením. Žádáme o upřesnění, zda se budou dodávat i tato svítidla a také o zaslání výpočtu osvětlení, je-li k dispozici.</w:t>
      </w:r>
    </w:p>
    <w:p w14:paraId="7D89A78F" w14:textId="77777777" w:rsidR="00BB4089" w:rsidRPr="00CB7B5A" w:rsidRDefault="00BB4089" w:rsidP="00BB4089">
      <w:pPr>
        <w:spacing w:after="0" w:line="240" w:lineRule="auto"/>
        <w:rPr>
          <w:rFonts w:eastAsia="Calibri" w:cs="Times New Roman"/>
          <w:b/>
          <w:lang w:eastAsia="cs-CZ"/>
        </w:rPr>
      </w:pPr>
    </w:p>
    <w:p w14:paraId="24EE1B40" w14:textId="77777777" w:rsidR="00BB4089" w:rsidRPr="00CB7B5A" w:rsidRDefault="00BB4089" w:rsidP="00BB4089">
      <w:pPr>
        <w:spacing w:after="0" w:line="240" w:lineRule="auto"/>
        <w:rPr>
          <w:rFonts w:eastAsia="Calibri" w:cs="Times New Roman"/>
          <w:b/>
          <w:color w:val="FF0000"/>
          <w:lang w:eastAsia="cs-CZ"/>
        </w:rPr>
      </w:pPr>
      <w:r w:rsidRPr="00CB7B5A">
        <w:rPr>
          <w:rFonts w:eastAsia="Calibri" w:cs="Times New Roman"/>
          <w:b/>
          <w:lang w:eastAsia="cs-CZ"/>
        </w:rPr>
        <w:t xml:space="preserve">Odpověď: </w:t>
      </w:r>
    </w:p>
    <w:p w14:paraId="053A3136" w14:textId="77777777" w:rsidR="001015BF" w:rsidRPr="001015BF" w:rsidRDefault="001015BF" w:rsidP="001015BF">
      <w:pPr>
        <w:spacing w:after="0" w:line="240" w:lineRule="auto"/>
        <w:jc w:val="both"/>
        <w:rPr>
          <w:rFonts w:eastAsia="Calibri" w:cs="Times New Roman"/>
          <w:lang w:eastAsia="cs-CZ"/>
        </w:rPr>
      </w:pPr>
      <w:r w:rsidRPr="001015BF">
        <w:rPr>
          <w:rFonts w:eastAsia="Calibri" w:cs="Times New Roman"/>
          <w:lang w:eastAsia="cs-CZ"/>
        </w:rPr>
        <w:t>Dodávkou jsou všechna svítidla v legendě svítidel (půdorysy) označení 1-6 a A-P.</w:t>
      </w:r>
    </w:p>
    <w:p w14:paraId="606774FB" w14:textId="6A9434EA" w:rsidR="00BB4089" w:rsidRDefault="00BB4089" w:rsidP="00CB7B5A">
      <w:pPr>
        <w:spacing w:after="0" w:line="240" w:lineRule="auto"/>
        <w:rPr>
          <w:rFonts w:eastAsia="Calibri" w:cs="Times New Roman"/>
          <w:b/>
          <w:color w:val="FF0000"/>
          <w:lang w:eastAsia="cs-CZ"/>
        </w:rPr>
      </w:pPr>
    </w:p>
    <w:p w14:paraId="7266A8B8" w14:textId="78486197" w:rsidR="00BB4089" w:rsidRDefault="00BB4089" w:rsidP="00BB4089">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5</w:t>
      </w:r>
      <w:r w:rsidR="005C3559">
        <w:rPr>
          <w:rFonts w:eastAsia="Calibri" w:cs="Times New Roman"/>
          <w:b/>
          <w:lang w:eastAsia="cs-CZ"/>
        </w:rPr>
        <w:t>9</w:t>
      </w:r>
      <w:r w:rsidRPr="00CB7B5A">
        <w:rPr>
          <w:rFonts w:eastAsia="Calibri" w:cs="Times New Roman"/>
          <w:b/>
          <w:lang w:eastAsia="cs-CZ"/>
        </w:rPr>
        <w:t>:</w:t>
      </w:r>
    </w:p>
    <w:p w14:paraId="734BE5E0" w14:textId="4C70B9F8" w:rsidR="00802944" w:rsidRPr="00802944" w:rsidRDefault="00802944" w:rsidP="00802944">
      <w:pPr>
        <w:spacing w:after="0" w:line="240" w:lineRule="auto"/>
        <w:jc w:val="both"/>
        <w:rPr>
          <w:rFonts w:eastAsia="Calibri" w:cs="Times New Roman"/>
          <w:lang w:eastAsia="cs-CZ"/>
        </w:rPr>
      </w:pPr>
      <w:r w:rsidRPr="00802944">
        <w:rPr>
          <w:rFonts w:eastAsia="Calibri" w:cs="Times New Roman"/>
          <w:lang w:eastAsia="cs-CZ"/>
        </w:rPr>
        <w:t>Soupis prací neobsahuje žádné venkovní osvětlení, v podkladech se však nachází světelný výpočet VO od firmy THORN, který se venkovního osvětlení týká. Prosíme o ověření, zda je v pořádku, že soupis prací neobsahuje žádné venkovní osvětlení.</w:t>
      </w:r>
    </w:p>
    <w:p w14:paraId="676396DA" w14:textId="77777777" w:rsidR="00BB4089" w:rsidRPr="00CB7B5A" w:rsidRDefault="00BB4089" w:rsidP="00BB4089">
      <w:pPr>
        <w:spacing w:after="0" w:line="240" w:lineRule="auto"/>
        <w:rPr>
          <w:rFonts w:eastAsia="Calibri" w:cs="Times New Roman"/>
          <w:b/>
          <w:lang w:eastAsia="cs-CZ"/>
        </w:rPr>
      </w:pPr>
    </w:p>
    <w:p w14:paraId="729F0B46" w14:textId="77777777" w:rsidR="00BB4089" w:rsidRPr="00CB7B5A" w:rsidRDefault="00BB4089" w:rsidP="00BB4089">
      <w:pPr>
        <w:spacing w:after="0" w:line="240" w:lineRule="auto"/>
        <w:rPr>
          <w:rFonts w:eastAsia="Calibri" w:cs="Times New Roman"/>
          <w:b/>
          <w:color w:val="FF0000"/>
          <w:lang w:eastAsia="cs-CZ"/>
        </w:rPr>
      </w:pPr>
      <w:r w:rsidRPr="00CB7B5A">
        <w:rPr>
          <w:rFonts w:eastAsia="Calibri" w:cs="Times New Roman"/>
          <w:b/>
          <w:lang w:eastAsia="cs-CZ"/>
        </w:rPr>
        <w:t xml:space="preserve">Odpověď: </w:t>
      </w:r>
    </w:p>
    <w:p w14:paraId="6EB2DC8F" w14:textId="59DAD2C2" w:rsidR="002D15C6" w:rsidRDefault="002D15C6" w:rsidP="002D15C6">
      <w:pPr>
        <w:spacing w:after="0" w:line="240" w:lineRule="auto"/>
        <w:rPr>
          <w:rFonts w:eastAsia="Times New Roman"/>
        </w:rPr>
      </w:pPr>
      <w:r w:rsidRPr="00D2692D">
        <w:rPr>
          <w:rFonts w:eastAsia="Times New Roman"/>
        </w:rPr>
        <w:t xml:space="preserve">Exteriérová svítidla </w:t>
      </w:r>
      <w:proofErr w:type="gramStart"/>
      <w:r w:rsidRPr="00D2692D">
        <w:rPr>
          <w:rFonts w:eastAsia="Times New Roman"/>
        </w:rPr>
        <w:t>mají</w:t>
      </w:r>
      <w:proofErr w:type="gramEnd"/>
      <w:r w:rsidRPr="00D2692D">
        <w:rPr>
          <w:rFonts w:eastAsia="Times New Roman"/>
        </w:rPr>
        <w:t xml:space="preserve"> označení písmenem P. </w:t>
      </w:r>
      <w:proofErr w:type="gramStart"/>
      <w:r w:rsidRPr="00D2692D">
        <w:rPr>
          <w:rFonts w:eastAsia="Times New Roman"/>
        </w:rPr>
        <w:t>Nachází</w:t>
      </w:r>
      <w:proofErr w:type="gramEnd"/>
      <w:r w:rsidRPr="00D2692D">
        <w:rPr>
          <w:rFonts w:eastAsia="Times New Roman"/>
        </w:rPr>
        <w:t xml:space="preserve"> se dvě na každém boku budovy pro nasvětlení přístupové cesty (celkem 4 ks) a jedno nad vstupem do budovy. Celkový počet venkovních svítidel je 5</w:t>
      </w:r>
      <w:r w:rsidR="008C2F0D">
        <w:rPr>
          <w:rFonts w:eastAsia="Times New Roman"/>
        </w:rPr>
        <w:t xml:space="preserve"> </w:t>
      </w:r>
      <w:r w:rsidR="00EB5795">
        <w:rPr>
          <w:rFonts w:eastAsia="Times New Roman"/>
        </w:rPr>
        <w:t>ks</w:t>
      </w:r>
      <w:r w:rsidR="008C2F0D">
        <w:rPr>
          <w:rFonts w:eastAsia="Times New Roman"/>
        </w:rPr>
        <w:t>, v</w:t>
      </w:r>
      <w:r w:rsidRPr="00D2692D">
        <w:t xml:space="preserve">iz výkres č. </w:t>
      </w:r>
      <w:r w:rsidRPr="00D2692D">
        <w:rPr>
          <w:rFonts w:eastAsia="Times New Roman"/>
        </w:rPr>
        <w:t>E. 2.1. E. 4 Půdorys 1.NP_R 12_05</w:t>
      </w:r>
      <w:r>
        <w:rPr>
          <w:rFonts w:eastAsia="Times New Roman"/>
        </w:rPr>
        <w:t xml:space="preserve">. Venkovní svítidlo bude mít parametry (krytí atd.) dle výkresu a obdobný tvar dle design manuálu </w:t>
      </w:r>
      <w:r w:rsidR="00EB5795">
        <w:rPr>
          <w:rFonts w:eastAsia="Times New Roman"/>
        </w:rPr>
        <w:t xml:space="preserve">viz Příloha č. </w:t>
      </w:r>
      <w:proofErr w:type="gramStart"/>
      <w:r w:rsidR="00EB5795" w:rsidRPr="00EB5795">
        <w:rPr>
          <w:rFonts w:eastAsia="Times New Roman"/>
        </w:rPr>
        <w:t>11.02._Design</w:t>
      </w:r>
      <w:proofErr w:type="gramEnd"/>
      <w:r w:rsidR="00EB5795" w:rsidRPr="00EB5795">
        <w:rPr>
          <w:rFonts w:eastAsia="Times New Roman"/>
        </w:rPr>
        <w:t xml:space="preserve"> manuál 05_2022_oprava</w:t>
      </w:r>
      <w:r w:rsidR="00EB5795">
        <w:rPr>
          <w:rFonts w:eastAsia="Times New Roman"/>
        </w:rPr>
        <w:t xml:space="preserve">, </w:t>
      </w:r>
      <w:r>
        <w:rPr>
          <w:rFonts w:eastAsia="Times New Roman"/>
        </w:rPr>
        <w:t>str.</w:t>
      </w:r>
      <w:r w:rsidR="00EB5795">
        <w:rPr>
          <w:rFonts w:eastAsia="Times New Roman"/>
        </w:rPr>
        <w:t xml:space="preserve"> </w:t>
      </w:r>
      <w:r>
        <w:rPr>
          <w:rFonts w:eastAsia="Times New Roman"/>
        </w:rPr>
        <w:t>11, konečná podoba bude upřesněna v rámci AD.</w:t>
      </w:r>
    </w:p>
    <w:p w14:paraId="5EC45667" w14:textId="77777777" w:rsidR="002D15C6" w:rsidRDefault="002D15C6" w:rsidP="002D15C6">
      <w:pPr>
        <w:spacing w:after="0" w:line="240" w:lineRule="auto"/>
        <w:rPr>
          <w:rFonts w:eastAsia="Times New Roman"/>
        </w:rPr>
      </w:pPr>
      <w:r>
        <w:rPr>
          <w:rFonts w:eastAsia="Times New Roman"/>
        </w:rPr>
        <w:t>V aktualizované soupisu prací byly v objektu E. 2.10 opraveny výměry položky číslo 33, 39 a nově vloženy nové položky pro venkovní osvětlení číslo 116,117.</w:t>
      </w:r>
    </w:p>
    <w:p w14:paraId="52BEF4C2" w14:textId="70A52562" w:rsidR="00BB4089" w:rsidRDefault="00BB4089" w:rsidP="00CB7B5A">
      <w:pPr>
        <w:spacing w:after="0" w:line="240" w:lineRule="auto"/>
        <w:rPr>
          <w:rFonts w:eastAsia="Calibri" w:cs="Times New Roman"/>
          <w:b/>
          <w:color w:val="FF0000"/>
          <w:lang w:eastAsia="cs-CZ"/>
        </w:rPr>
      </w:pPr>
    </w:p>
    <w:p w14:paraId="0F13E509" w14:textId="46E4BE75" w:rsidR="00BB4089" w:rsidRDefault="00BB4089" w:rsidP="00BB4089">
      <w:pPr>
        <w:spacing w:after="0" w:line="240" w:lineRule="auto"/>
        <w:rPr>
          <w:rFonts w:eastAsia="Calibri" w:cs="Times New Roman"/>
          <w:b/>
          <w:lang w:eastAsia="cs-CZ"/>
        </w:rPr>
      </w:pPr>
      <w:r w:rsidRPr="00CB7B5A">
        <w:rPr>
          <w:rFonts w:eastAsia="Calibri" w:cs="Times New Roman"/>
          <w:b/>
          <w:lang w:eastAsia="cs-CZ"/>
        </w:rPr>
        <w:t xml:space="preserve">Dotaz č. </w:t>
      </w:r>
      <w:r w:rsidR="005C3559">
        <w:rPr>
          <w:rFonts w:eastAsia="Calibri" w:cs="Times New Roman"/>
          <w:b/>
          <w:lang w:eastAsia="cs-CZ"/>
        </w:rPr>
        <w:t>60</w:t>
      </w:r>
      <w:r w:rsidRPr="00CB7B5A">
        <w:rPr>
          <w:rFonts w:eastAsia="Calibri" w:cs="Times New Roman"/>
          <w:b/>
          <w:lang w:eastAsia="cs-CZ"/>
        </w:rPr>
        <w:t>:</w:t>
      </w:r>
    </w:p>
    <w:p w14:paraId="070F30E4" w14:textId="06FE9CBC" w:rsidR="00802944" w:rsidRPr="00802944" w:rsidRDefault="00802944" w:rsidP="00802944">
      <w:pPr>
        <w:spacing w:after="0" w:line="240" w:lineRule="auto"/>
        <w:jc w:val="both"/>
        <w:rPr>
          <w:rFonts w:eastAsia="Calibri" w:cs="Times New Roman"/>
          <w:lang w:eastAsia="cs-CZ"/>
        </w:rPr>
      </w:pPr>
      <w:r w:rsidRPr="00802944">
        <w:rPr>
          <w:rFonts w:eastAsia="Calibri" w:cs="Times New Roman"/>
          <w:lang w:eastAsia="cs-CZ"/>
        </w:rPr>
        <w:t xml:space="preserve">V soupisu prací se nachází v </w:t>
      </w:r>
      <w:proofErr w:type="gramStart"/>
      <w:r w:rsidRPr="00802944">
        <w:rPr>
          <w:rFonts w:eastAsia="Calibri" w:cs="Times New Roman"/>
          <w:lang w:eastAsia="cs-CZ"/>
        </w:rPr>
        <w:t>oddílu E.2.10</w:t>
      </w:r>
      <w:proofErr w:type="gramEnd"/>
      <w:r w:rsidRPr="00802944">
        <w:rPr>
          <w:rFonts w:eastAsia="Calibri" w:cs="Times New Roman"/>
          <w:lang w:eastAsia="cs-CZ"/>
        </w:rPr>
        <w:t xml:space="preserve"> položky č. 45, 46, 47. Prosíme o ověření, zda nejsou tyto položky již zahrnuty v souhrnné položce č. 49.</w:t>
      </w:r>
    </w:p>
    <w:p w14:paraId="09463069" w14:textId="77777777" w:rsidR="00BB4089" w:rsidRPr="00CB7B5A" w:rsidRDefault="00BB4089" w:rsidP="00BB4089">
      <w:pPr>
        <w:spacing w:after="0" w:line="240" w:lineRule="auto"/>
        <w:rPr>
          <w:rFonts w:eastAsia="Calibri" w:cs="Times New Roman"/>
          <w:b/>
          <w:lang w:eastAsia="cs-CZ"/>
        </w:rPr>
      </w:pPr>
    </w:p>
    <w:p w14:paraId="64BBF114" w14:textId="77777777" w:rsidR="00BB4089" w:rsidRPr="00CB7B5A" w:rsidRDefault="00BB4089" w:rsidP="00BB4089">
      <w:pPr>
        <w:spacing w:after="0" w:line="240" w:lineRule="auto"/>
        <w:rPr>
          <w:rFonts w:eastAsia="Calibri" w:cs="Times New Roman"/>
          <w:b/>
          <w:color w:val="FF0000"/>
          <w:lang w:eastAsia="cs-CZ"/>
        </w:rPr>
      </w:pPr>
      <w:r w:rsidRPr="00CB7B5A">
        <w:rPr>
          <w:rFonts w:eastAsia="Calibri" w:cs="Times New Roman"/>
          <w:b/>
          <w:lang w:eastAsia="cs-CZ"/>
        </w:rPr>
        <w:t xml:space="preserve">Odpověď: </w:t>
      </w:r>
    </w:p>
    <w:p w14:paraId="0A980BD4" w14:textId="7EA234ED" w:rsidR="00BB4089" w:rsidRDefault="002D15C6" w:rsidP="00CB7B5A">
      <w:pPr>
        <w:spacing w:after="0" w:line="240" w:lineRule="auto"/>
      </w:pPr>
      <w:r>
        <w:rPr>
          <w:rFonts w:eastAsia="Calibri"/>
        </w:rPr>
        <w:t>P</w:t>
      </w:r>
      <w:r w:rsidRPr="006572C2">
        <w:rPr>
          <w:rFonts w:eastAsia="Calibri"/>
        </w:rPr>
        <w:t>oložky č. 45, 46, 47 jsou součásti slaboproudu bytů. Položka 49 je pro signalizaci na WC pro imobilní</w:t>
      </w:r>
      <w:r>
        <w:t>.</w:t>
      </w:r>
    </w:p>
    <w:p w14:paraId="2FD564C8" w14:textId="77777777" w:rsidR="002D15C6" w:rsidRDefault="002D15C6" w:rsidP="00CB7B5A">
      <w:pPr>
        <w:spacing w:after="0" w:line="240" w:lineRule="auto"/>
        <w:rPr>
          <w:rFonts w:eastAsia="Calibri" w:cs="Times New Roman"/>
          <w:b/>
          <w:color w:val="FF0000"/>
          <w:lang w:eastAsia="cs-CZ"/>
        </w:rPr>
      </w:pPr>
    </w:p>
    <w:p w14:paraId="5FC7978B" w14:textId="65235EC6" w:rsidR="00BB4089" w:rsidRDefault="00BB4089" w:rsidP="00BB4089">
      <w:pPr>
        <w:spacing w:after="0" w:line="240" w:lineRule="auto"/>
        <w:rPr>
          <w:rFonts w:eastAsia="Calibri" w:cs="Times New Roman"/>
          <w:b/>
          <w:lang w:eastAsia="cs-CZ"/>
        </w:rPr>
      </w:pPr>
      <w:r w:rsidRPr="00CB7B5A">
        <w:rPr>
          <w:rFonts w:eastAsia="Calibri" w:cs="Times New Roman"/>
          <w:b/>
          <w:lang w:eastAsia="cs-CZ"/>
        </w:rPr>
        <w:t xml:space="preserve">Dotaz č. </w:t>
      </w:r>
      <w:r w:rsidR="005C3559">
        <w:rPr>
          <w:rFonts w:eastAsia="Calibri" w:cs="Times New Roman"/>
          <w:b/>
          <w:lang w:eastAsia="cs-CZ"/>
        </w:rPr>
        <w:t>61</w:t>
      </w:r>
      <w:r w:rsidRPr="00CB7B5A">
        <w:rPr>
          <w:rFonts w:eastAsia="Calibri" w:cs="Times New Roman"/>
          <w:b/>
          <w:lang w:eastAsia="cs-CZ"/>
        </w:rPr>
        <w:t>:</w:t>
      </w:r>
    </w:p>
    <w:p w14:paraId="6880D826" w14:textId="1F69988A" w:rsidR="00802944" w:rsidRPr="00802944" w:rsidRDefault="00802944" w:rsidP="00802944">
      <w:pPr>
        <w:spacing w:after="0" w:line="240" w:lineRule="auto"/>
        <w:jc w:val="both"/>
        <w:rPr>
          <w:rFonts w:eastAsia="Calibri" w:cs="Times New Roman"/>
          <w:lang w:eastAsia="cs-CZ"/>
        </w:rPr>
      </w:pPr>
      <w:r w:rsidRPr="00802944">
        <w:rPr>
          <w:rFonts w:eastAsia="Calibri" w:cs="Times New Roman"/>
          <w:lang w:eastAsia="cs-CZ"/>
        </w:rPr>
        <w:t xml:space="preserve">V soupisu prací se nachází v </w:t>
      </w:r>
      <w:proofErr w:type="gramStart"/>
      <w:r w:rsidRPr="00802944">
        <w:rPr>
          <w:rFonts w:eastAsia="Calibri" w:cs="Times New Roman"/>
          <w:lang w:eastAsia="cs-CZ"/>
        </w:rPr>
        <w:t>oddílu E.2.10</w:t>
      </w:r>
      <w:proofErr w:type="gramEnd"/>
      <w:r w:rsidRPr="00802944">
        <w:rPr>
          <w:rFonts w:eastAsia="Calibri" w:cs="Times New Roman"/>
          <w:lang w:eastAsia="cs-CZ"/>
        </w:rPr>
        <w:t xml:space="preserve"> položka č. 48 (Rezerva na komponenty pro anténní systém). Nepatří tato položka do existujících slaboproudých SO? Prosíme o vysvětlení, jak máme této položce porozumět.</w:t>
      </w:r>
    </w:p>
    <w:p w14:paraId="070DA609" w14:textId="77777777" w:rsidR="00BB4089" w:rsidRPr="00CB7B5A" w:rsidRDefault="00BB4089" w:rsidP="00BB4089">
      <w:pPr>
        <w:spacing w:after="0" w:line="240" w:lineRule="auto"/>
        <w:rPr>
          <w:rFonts w:eastAsia="Calibri" w:cs="Times New Roman"/>
          <w:b/>
          <w:lang w:eastAsia="cs-CZ"/>
        </w:rPr>
      </w:pPr>
    </w:p>
    <w:p w14:paraId="31A76862" w14:textId="77777777" w:rsidR="00BB4089" w:rsidRPr="00CB7B5A" w:rsidRDefault="00BB4089" w:rsidP="00BB4089">
      <w:pPr>
        <w:spacing w:after="0" w:line="240" w:lineRule="auto"/>
        <w:rPr>
          <w:rFonts w:eastAsia="Calibri" w:cs="Times New Roman"/>
          <w:b/>
          <w:color w:val="FF0000"/>
          <w:lang w:eastAsia="cs-CZ"/>
        </w:rPr>
      </w:pPr>
      <w:r w:rsidRPr="00CB7B5A">
        <w:rPr>
          <w:rFonts w:eastAsia="Calibri" w:cs="Times New Roman"/>
          <w:b/>
          <w:lang w:eastAsia="cs-CZ"/>
        </w:rPr>
        <w:t xml:space="preserve">Odpověď: </w:t>
      </w:r>
    </w:p>
    <w:p w14:paraId="27B103DD" w14:textId="77777777" w:rsidR="00167F98" w:rsidRDefault="00167F98" w:rsidP="00167F98">
      <w:pPr>
        <w:spacing w:after="0" w:line="240" w:lineRule="auto"/>
      </w:pPr>
      <w:r w:rsidRPr="001920F8">
        <w:rPr>
          <w:rFonts w:eastAsia="Calibri"/>
        </w:rPr>
        <w:t>Stávající anténní systém bude zkontrolován a využit.</w:t>
      </w:r>
      <w:r>
        <w:rPr>
          <w:rFonts w:eastAsia="Times New Roman"/>
          <w:sz w:val="20"/>
          <w:szCs w:val="20"/>
        </w:rPr>
        <w:t xml:space="preserve"> Jedná se o rezervní položku pří případné doplnění komponentů po měření signálu.</w:t>
      </w:r>
    </w:p>
    <w:p w14:paraId="618B0064" w14:textId="11AE09B8" w:rsidR="00BB4089" w:rsidRDefault="00BB4089" w:rsidP="00CB7B5A">
      <w:pPr>
        <w:spacing w:after="0" w:line="240" w:lineRule="auto"/>
        <w:rPr>
          <w:rFonts w:eastAsia="Calibri" w:cs="Times New Roman"/>
          <w:b/>
          <w:color w:val="FF0000"/>
          <w:lang w:eastAsia="cs-CZ"/>
        </w:rPr>
      </w:pPr>
    </w:p>
    <w:p w14:paraId="6F14FB67" w14:textId="5B5EB2BD" w:rsidR="00BB4089" w:rsidRDefault="00BB4089" w:rsidP="00BB4089">
      <w:pPr>
        <w:spacing w:after="0" w:line="240" w:lineRule="auto"/>
        <w:rPr>
          <w:rFonts w:eastAsia="Calibri" w:cs="Times New Roman"/>
          <w:b/>
          <w:lang w:eastAsia="cs-CZ"/>
        </w:rPr>
      </w:pPr>
      <w:r w:rsidRPr="00CB7B5A">
        <w:rPr>
          <w:rFonts w:eastAsia="Calibri" w:cs="Times New Roman"/>
          <w:b/>
          <w:lang w:eastAsia="cs-CZ"/>
        </w:rPr>
        <w:t xml:space="preserve">Dotaz č. </w:t>
      </w:r>
      <w:r w:rsidR="005C3559">
        <w:rPr>
          <w:rFonts w:eastAsia="Calibri" w:cs="Times New Roman"/>
          <w:b/>
          <w:lang w:eastAsia="cs-CZ"/>
        </w:rPr>
        <w:t>62</w:t>
      </w:r>
      <w:r w:rsidRPr="00CB7B5A">
        <w:rPr>
          <w:rFonts w:eastAsia="Calibri" w:cs="Times New Roman"/>
          <w:b/>
          <w:lang w:eastAsia="cs-CZ"/>
        </w:rPr>
        <w:t>:</w:t>
      </w:r>
    </w:p>
    <w:p w14:paraId="1CB4AE6D" w14:textId="13985DC6" w:rsidR="00802944" w:rsidRPr="00802944" w:rsidRDefault="00802944" w:rsidP="00802944">
      <w:pPr>
        <w:spacing w:after="0" w:line="240" w:lineRule="auto"/>
        <w:jc w:val="both"/>
        <w:rPr>
          <w:rFonts w:eastAsia="Calibri" w:cs="Times New Roman"/>
          <w:lang w:eastAsia="cs-CZ"/>
        </w:rPr>
      </w:pPr>
      <w:r w:rsidRPr="00802944">
        <w:rPr>
          <w:rFonts w:eastAsia="Calibri" w:cs="Times New Roman"/>
          <w:lang w:eastAsia="cs-CZ"/>
        </w:rPr>
        <w:t xml:space="preserve">V soupisu prací se nachází v </w:t>
      </w:r>
      <w:proofErr w:type="gramStart"/>
      <w:r w:rsidRPr="00802944">
        <w:rPr>
          <w:rFonts w:eastAsia="Calibri" w:cs="Times New Roman"/>
          <w:lang w:eastAsia="cs-CZ"/>
        </w:rPr>
        <w:t>oddílu E.2.10</w:t>
      </w:r>
      <w:proofErr w:type="gramEnd"/>
      <w:r w:rsidRPr="00802944">
        <w:rPr>
          <w:rFonts w:eastAsia="Calibri" w:cs="Times New Roman"/>
          <w:lang w:eastAsia="cs-CZ"/>
        </w:rPr>
        <w:t xml:space="preserve"> položky č. 51, 52, 53. Prosíme o schéma detektorů a detailnější informace (přesné pojmenování, co mají čidla detektovat, technickou zprávu od odborníků, popis detekce atd.). O detekci plynů jsme v TZ nenašli žádné informace.</w:t>
      </w:r>
    </w:p>
    <w:p w14:paraId="12FD9508" w14:textId="77777777" w:rsidR="00BB4089" w:rsidRPr="00CB7B5A" w:rsidRDefault="00BB4089" w:rsidP="00BB4089">
      <w:pPr>
        <w:spacing w:after="0" w:line="240" w:lineRule="auto"/>
        <w:rPr>
          <w:rFonts w:eastAsia="Calibri" w:cs="Times New Roman"/>
          <w:b/>
          <w:lang w:eastAsia="cs-CZ"/>
        </w:rPr>
      </w:pPr>
    </w:p>
    <w:p w14:paraId="254B1C10" w14:textId="77777777" w:rsidR="00BB4089" w:rsidRPr="00CB7B5A" w:rsidRDefault="00BB4089" w:rsidP="00BB4089">
      <w:pPr>
        <w:spacing w:after="0" w:line="240" w:lineRule="auto"/>
        <w:rPr>
          <w:rFonts w:eastAsia="Calibri" w:cs="Times New Roman"/>
          <w:b/>
          <w:color w:val="FF0000"/>
          <w:lang w:eastAsia="cs-CZ"/>
        </w:rPr>
      </w:pPr>
      <w:r w:rsidRPr="00CB7B5A">
        <w:rPr>
          <w:rFonts w:eastAsia="Calibri" w:cs="Times New Roman"/>
          <w:b/>
          <w:lang w:eastAsia="cs-CZ"/>
        </w:rPr>
        <w:t xml:space="preserve">Odpověď: </w:t>
      </w:r>
    </w:p>
    <w:p w14:paraId="294970D2" w14:textId="1AC47447" w:rsidR="006A48E9" w:rsidRPr="007909AD" w:rsidRDefault="006A48E9" w:rsidP="006A48E9">
      <w:pPr>
        <w:spacing w:after="0" w:line="240" w:lineRule="auto"/>
        <w:jc w:val="both"/>
        <w:rPr>
          <w:rFonts w:eastAsia="Calibri" w:cs="Times New Roman"/>
          <w:lang w:eastAsia="cs-CZ"/>
        </w:rPr>
      </w:pPr>
      <w:r w:rsidRPr="007909AD">
        <w:rPr>
          <w:rFonts w:eastAsia="Calibri" w:cs="Times New Roman"/>
          <w:lang w:eastAsia="cs-CZ"/>
        </w:rPr>
        <w:t>S</w:t>
      </w:r>
      <w:r w:rsidR="00396D22">
        <w:rPr>
          <w:rFonts w:eastAsia="Calibri" w:cs="Times New Roman"/>
          <w:lang w:eastAsia="cs-CZ"/>
        </w:rPr>
        <w:t xml:space="preserve">chéma a podrobnější informace </w:t>
      </w:r>
      <w:r w:rsidRPr="007909AD">
        <w:rPr>
          <w:rFonts w:eastAsia="Calibri" w:cs="Times New Roman"/>
          <w:lang w:eastAsia="cs-CZ"/>
        </w:rPr>
        <w:t>v</w:t>
      </w:r>
      <w:r w:rsidR="005E70B9">
        <w:rPr>
          <w:rFonts w:eastAsia="Calibri" w:cs="Times New Roman"/>
          <w:lang w:eastAsia="cs-CZ"/>
        </w:rPr>
        <w:t xml:space="preserve">iz výkres </w:t>
      </w:r>
      <w:r w:rsidRPr="007909AD">
        <w:rPr>
          <w:rFonts w:eastAsia="Calibri" w:cs="Times New Roman"/>
          <w:lang w:eastAsia="cs-CZ"/>
        </w:rPr>
        <w:t>č. E. 2.1. E. 13 (rozvaděč RKOT)</w:t>
      </w:r>
      <w:r w:rsidR="00396D22">
        <w:rPr>
          <w:rFonts w:eastAsia="Calibri" w:cs="Times New Roman"/>
          <w:lang w:eastAsia="cs-CZ"/>
        </w:rPr>
        <w:t>.</w:t>
      </w:r>
    </w:p>
    <w:p w14:paraId="5CB7937C" w14:textId="7B4D2E58" w:rsidR="00BB4089" w:rsidRDefault="00BB4089" w:rsidP="00CB7B5A">
      <w:pPr>
        <w:spacing w:after="0" w:line="240" w:lineRule="auto"/>
        <w:rPr>
          <w:rFonts w:eastAsia="Calibri" w:cs="Times New Roman"/>
          <w:b/>
          <w:color w:val="FF0000"/>
          <w:lang w:eastAsia="cs-CZ"/>
        </w:rPr>
      </w:pPr>
    </w:p>
    <w:p w14:paraId="7BECA02E" w14:textId="009BAFDA" w:rsidR="00BB4089" w:rsidRDefault="00BB4089" w:rsidP="00BB4089">
      <w:pPr>
        <w:spacing w:after="0" w:line="240" w:lineRule="auto"/>
        <w:rPr>
          <w:rFonts w:eastAsia="Calibri" w:cs="Times New Roman"/>
          <w:b/>
          <w:lang w:eastAsia="cs-CZ"/>
        </w:rPr>
      </w:pPr>
      <w:r w:rsidRPr="00CB7B5A">
        <w:rPr>
          <w:rFonts w:eastAsia="Calibri" w:cs="Times New Roman"/>
          <w:b/>
          <w:lang w:eastAsia="cs-CZ"/>
        </w:rPr>
        <w:t xml:space="preserve">Dotaz č. </w:t>
      </w:r>
      <w:r w:rsidR="005C3559">
        <w:rPr>
          <w:rFonts w:eastAsia="Calibri" w:cs="Times New Roman"/>
          <w:b/>
          <w:lang w:eastAsia="cs-CZ"/>
        </w:rPr>
        <w:t>63</w:t>
      </w:r>
      <w:r w:rsidRPr="00CB7B5A">
        <w:rPr>
          <w:rFonts w:eastAsia="Calibri" w:cs="Times New Roman"/>
          <w:b/>
          <w:lang w:eastAsia="cs-CZ"/>
        </w:rPr>
        <w:t>:</w:t>
      </w:r>
    </w:p>
    <w:p w14:paraId="35B25A24" w14:textId="0C0CCDE0" w:rsidR="00802944" w:rsidRPr="00802944" w:rsidRDefault="00802944" w:rsidP="00802944">
      <w:pPr>
        <w:spacing w:after="0" w:line="240" w:lineRule="auto"/>
        <w:jc w:val="both"/>
        <w:rPr>
          <w:rFonts w:eastAsia="Calibri" w:cs="Times New Roman"/>
          <w:lang w:eastAsia="cs-CZ"/>
        </w:rPr>
      </w:pPr>
      <w:r w:rsidRPr="00802944">
        <w:rPr>
          <w:rFonts w:eastAsia="Calibri" w:cs="Times New Roman"/>
          <w:lang w:eastAsia="cs-CZ"/>
        </w:rPr>
        <w:t>Dle přiložených podkladů rozvaděčů (</w:t>
      </w:r>
      <w:proofErr w:type="gramStart"/>
      <w:r w:rsidRPr="00802944">
        <w:rPr>
          <w:rFonts w:eastAsia="Calibri" w:cs="Times New Roman"/>
          <w:lang w:eastAsia="cs-CZ"/>
        </w:rPr>
        <w:t>výkres E.2.1</w:t>
      </w:r>
      <w:proofErr w:type="gramEnd"/>
      <w:r w:rsidRPr="00802944">
        <w:rPr>
          <w:rFonts w:eastAsia="Calibri" w:cs="Times New Roman"/>
          <w:lang w:eastAsia="cs-CZ"/>
        </w:rPr>
        <w:t>.E.9-21 rozvaděče) je jako přívod pro R1A použit kabel AYKY 4x240 z RE. Takový kabel však v soupisu prací není uveden. Prosíme o vysvětlení, případně o úpravu soupisu prací.</w:t>
      </w:r>
    </w:p>
    <w:p w14:paraId="3FC9F33B" w14:textId="77777777" w:rsidR="00BB4089" w:rsidRPr="00CB7B5A" w:rsidRDefault="00BB4089" w:rsidP="00BB4089">
      <w:pPr>
        <w:spacing w:after="0" w:line="240" w:lineRule="auto"/>
        <w:rPr>
          <w:rFonts w:eastAsia="Calibri" w:cs="Times New Roman"/>
          <w:b/>
          <w:lang w:eastAsia="cs-CZ"/>
        </w:rPr>
      </w:pPr>
    </w:p>
    <w:p w14:paraId="4184F547" w14:textId="77777777" w:rsidR="00BB4089" w:rsidRPr="00CB7B5A" w:rsidRDefault="00BB4089" w:rsidP="00BB4089">
      <w:pPr>
        <w:spacing w:after="0" w:line="240" w:lineRule="auto"/>
        <w:rPr>
          <w:rFonts w:eastAsia="Calibri" w:cs="Times New Roman"/>
          <w:b/>
          <w:color w:val="FF0000"/>
          <w:lang w:eastAsia="cs-CZ"/>
        </w:rPr>
      </w:pPr>
      <w:r w:rsidRPr="00CB7B5A">
        <w:rPr>
          <w:rFonts w:eastAsia="Calibri" w:cs="Times New Roman"/>
          <w:b/>
          <w:lang w:eastAsia="cs-CZ"/>
        </w:rPr>
        <w:t xml:space="preserve">Odpověď: </w:t>
      </w:r>
    </w:p>
    <w:p w14:paraId="50E10CB4" w14:textId="4F8304C7" w:rsidR="006A48E9" w:rsidRDefault="006A48E9" w:rsidP="006A48E9">
      <w:pPr>
        <w:spacing w:after="0" w:line="240" w:lineRule="auto"/>
      </w:pPr>
      <w:r>
        <w:t>Kabel je součásti koordinované stavby „</w:t>
      </w:r>
      <w:r w:rsidRPr="007909AD">
        <w:rPr>
          <w:rFonts w:eastAsia="Calibri" w:cs="Times New Roman"/>
          <w:lang w:eastAsia="cs-CZ"/>
        </w:rPr>
        <w:t>Oprav</w:t>
      </w:r>
      <w:r w:rsidR="006346B6">
        <w:rPr>
          <w:rFonts w:eastAsia="Calibri" w:cs="Times New Roman"/>
          <w:lang w:eastAsia="cs-CZ"/>
        </w:rPr>
        <w:t>a zabezpečovacího zařízení v </w:t>
      </w:r>
      <w:proofErr w:type="spellStart"/>
      <w:r w:rsidR="006346B6">
        <w:rPr>
          <w:rFonts w:eastAsia="Calibri" w:cs="Times New Roman"/>
          <w:lang w:eastAsia="cs-CZ"/>
        </w:rPr>
        <w:t>žst</w:t>
      </w:r>
      <w:proofErr w:type="spellEnd"/>
      <w:r w:rsidR="006346B6">
        <w:rPr>
          <w:rFonts w:eastAsia="Calibri" w:cs="Times New Roman"/>
          <w:lang w:eastAsia="cs-CZ"/>
        </w:rPr>
        <w:t>.</w:t>
      </w:r>
      <w:r w:rsidRPr="007909AD">
        <w:rPr>
          <w:rFonts w:eastAsia="Calibri" w:cs="Times New Roman"/>
          <w:lang w:eastAsia="cs-CZ"/>
        </w:rPr>
        <w:t xml:space="preserve"> Sokolnice-Telnice</w:t>
      </w:r>
      <w:r>
        <w:t xml:space="preserve">„, konkrétně </w:t>
      </w:r>
      <w:r w:rsidRPr="007909AD">
        <w:rPr>
          <w:rFonts w:eastAsia="Calibri" w:cs="Times New Roman"/>
          <w:lang w:eastAsia="cs-CZ"/>
        </w:rPr>
        <w:t>SO 32-86-01 - Přípojka NN vč. na</w:t>
      </w:r>
      <w:r>
        <w:rPr>
          <w:rFonts w:eastAsia="Calibri" w:cs="Times New Roman"/>
          <w:lang w:eastAsia="cs-CZ"/>
        </w:rPr>
        <w:t>pojení RH, není tedy předměte stavby „Rekonstrukce výpravní budovy v </w:t>
      </w:r>
      <w:proofErr w:type="spellStart"/>
      <w:r>
        <w:rPr>
          <w:rFonts w:eastAsia="Calibri" w:cs="Times New Roman"/>
          <w:lang w:eastAsia="cs-CZ"/>
        </w:rPr>
        <w:t>žst</w:t>
      </w:r>
      <w:proofErr w:type="spellEnd"/>
      <w:r>
        <w:rPr>
          <w:rFonts w:eastAsia="Calibri" w:cs="Times New Roman"/>
          <w:lang w:eastAsia="cs-CZ"/>
        </w:rPr>
        <w:t>. Sokolnice Telnice.</w:t>
      </w:r>
    </w:p>
    <w:p w14:paraId="5AF7D097" w14:textId="28643942" w:rsidR="00BB4089" w:rsidRDefault="00BB4089" w:rsidP="00CB7B5A">
      <w:pPr>
        <w:spacing w:after="0" w:line="240" w:lineRule="auto"/>
        <w:rPr>
          <w:rFonts w:eastAsia="Calibri" w:cs="Times New Roman"/>
          <w:b/>
          <w:color w:val="FF0000"/>
          <w:lang w:eastAsia="cs-CZ"/>
        </w:rPr>
      </w:pPr>
    </w:p>
    <w:p w14:paraId="08F0F712" w14:textId="2A95DFB2" w:rsidR="00BB4089" w:rsidRDefault="00BB4089" w:rsidP="00BB4089">
      <w:pPr>
        <w:spacing w:after="0" w:line="240" w:lineRule="auto"/>
        <w:rPr>
          <w:rFonts w:eastAsia="Calibri" w:cs="Times New Roman"/>
          <w:b/>
          <w:lang w:eastAsia="cs-CZ"/>
        </w:rPr>
      </w:pPr>
      <w:r w:rsidRPr="00CB7B5A">
        <w:rPr>
          <w:rFonts w:eastAsia="Calibri" w:cs="Times New Roman"/>
          <w:b/>
          <w:lang w:eastAsia="cs-CZ"/>
        </w:rPr>
        <w:t xml:space="preserve">Dotaz č. </w:t>
      </w:r>
      <w:r w:rsidR="005C3559">
        <w:rPr>
          <w:rFonts w:eastAsia="Calibri" w:cs="Times New Roman"/>
          <w:b/>
          <w:lang w:eastAsia="cs-CZ"/>
        </w:rPr>
        <w:t>64</w:t>
      </w:r>
      <w:r w:rsidRPr="00CB7B5A">
        <w:rPr>
          <w:rFonts w:eastAsia="Calibri" w:cs="Times New Roman"/>
          <w:b/>
          <w:lang w:eastAsia="cs-CZ"/>
        </w:rPr>
        <w:t>:</w:t>
      </w:r>
    </w:p>
    <w:p w14:paraId="30D882DF" w14:textId="53E1AFE3" w:rsidR="00EB664E" w:rsidRDefault="00EB664E" w:rsidP="00EB664E">
      <w:pPr>
        <w:spacing w:after="0" w:line="240" w:lineRule="auto"/>
        <w:jc w:val="both"/>
        <w:rPr>
          <w:rFonts w:eastAsia="Calibri" w:cs="Times New Roman"/>
          <w:lang w:eastAsia="cs-CZ"/>
        </w:rPr>
      </w:pPr>
      <w:r w:rsidRPr="00EB664E">
        <w:rPr>
          <w:rFonts w:eastAsia="Calibri" w:cs="Times New Roman"/>
          <w:lang w:eastAsia="cs-CZ"/>
        </w:rPr>
        <w:t>V Obchodních podmínkách, které jsou přílohou č. 1 smlouvy o dílo, v článku 20.10 je stanoveno následující:</w:t>
      </w:r>
    </w:p>
    <w:p w14:paraId="14258649" w14:textId="77777777" w:rsidR="00EB664E" w:rsidRPr="00EB664E" w:rsidRDefault="00EB664E" w:rsidP="00EB664E">
      <w:pPr>
        <w:spacing w:after="0" w:line="240" w:lineRule="auto"/>
        <w:jc w:val="both"/>
        <w:rPr>
          <w:rFonts w:eastAsia="Calibri" w:cs="Times New Roman"/>
          <w:lang w:eastAsia="cs-CZ"/>
        </w:rPr>
      </w:pPr>
    </w:p>
    <w:p w14:paraId="7D217AE0" w14:textId="7E9C8567" w:rsidR="00EB664E" w:rsidRPr="00EB664E" w:rsidRDefault="00EB664E" w:rsidP="00EB664E">
      <w:pPr>
        <w:spacing w:after="0" w:line="240" w:lineRule="auto"/>
        <w:ind w:left="705" w:hanging="705"/>
        <w:jc w:val="both"/>
        <w:rPr>
          <w:rFonts w:eastAsia="Calibri" w:cs="Times New Roman"/>
          <w:lang w:eastAsia="cs-CZ"/>
        </w:rPr>
      </w:pPr>
      <w:r>
        <w:rPr>
          <w:rFonts w:eastAsia="Calibri" w:cs="Times New Roman"/>
          <w:lang w:eastAsia="cs-CZ"/>
        </w:rPr>
        <w:t>20.10</w:t>
      </w:r>
      <w:r>
        <w:rPr>
          <w:rFonts w:eastAsia="Calibri" w:cs="Times New Roman"/>
          <w:lang w:eastAsia="cs-CZ"/>
        </w:rPr>
        <w:tab/>
      </w:r>
      <w:r w:rsidRPr="00EB664E">
        <w:rPr>
          <w:rFonts w:eastAsia="Calibri" w:cs="Times New Roman"/>
          <w:i/>
          <w:lang w:eastAsia="cs-CZ"/>
        </w:rPr>
        <w:t>V případě, že Zhotovitel v rozporu se Smlouvou nezahájí činnosti směřující ke zhotovení Díla nebo nebude pokračovat v provádění Díla dle Harmonogramu a toto porušení nenapraví ani do 10 dnů na základě předchozí výzvy Objednatele, je Zhotovitel povinen Objednateli uhradit smluvní pokutu ve výši 5 % z celkové Ceny Díla za každý takový případ.</w:t>
      </w:r>
    </w:p>
    <w:p w14:paraId="0873E9BA" w14:textId="77777777" w:rsidR="00EB664E" w:rsidRPr="00EB664E" w:rsidRDefault="00EB664E" w:rsidP="00EB664E">
      <w:pPr>
        <w:spacing w:after="0" w:line="240" w:lineRule="auto"/>
        <w:jc w:val="both"/>
        <w:rPr>
          <w:rFonts w:eastAsia="Calibri" w:cs="Times New Roman"/>
          <w:lang w:eastAsia="cs-CZ"/>
        </w:rPr>
      </w:pPr>
    </w:p>
    <w:p w14:paraId="4B39A553" w14:textId="77777777" w:rsidR="00EB664E" w:rsidRDefault="00EB664E" w:rsidP="00EB664E">
      <w:pPr>
        <w:spacing w:after="0" w:line="240" w:lineRule="auto"/>
        <w:jc w:val="both"/>
        <w:rPr>
          <w:rFonts w:eastAsia="Calibri" w:cs="Times New Roman"/>
          <w:lang w:eastAsia="cs-CZ"/>
        </w:rPr>
      </w:pPr>
      <w:r w:rsidRPr="00EB664E">
        <w:rPr>
          <w:rFonts w:eastAsia="Calibri" w:cs="Times New Roman"/>
          <w:lang w:eastAsia="cs-CZ"/>
        </w:rPr>
        <w:t xml:space="preserve">V reakci na výše uvedené ustanovení obchodních podmínek, které jsou součástí smlouvy o dílo, Vás žádáme o </w:t>
      </w:r>
      <w:proofErr w:type="gramStart"/>
      <w:r w:rsidRPr="00EB664E">
        <w:rPr>
          <w:rFonts w:eastAsia="Calibri" w:cs="Times New Roman"/>
          <w:lang w:eastAsia="cs-CZ"/>
        </w:rPr>
        <w:t>sdělení z jakého</w:t>
      </w:r>
      <w:proofErr w:type="gramEnd"/>
      <w:r w:rsidRPr="00EB664E">
        <w:rPr>
          <w:rFonts w:eastAsia="Calibri" w:cs="Times New Roman"/>
          <w:lang w:eastAsia="cs-CZ"/>
        </w:rPr>
        <w:t xml:space="preserve"> důvodu zadavatel stanovuje smluvní pokutu za porušení povinnosti (mj. pokračovat v provádění díla dle harmonogramu), která je již sankcionovaná (byť částečně) smluvní pokutou stanovenou v čl. 20.6 Obchodních podmínek a dochází tak k duplicitnímu sankcionování.</w:t>
      </w:r>
    </w:p>
    <w:p w14:paraId="61DA2BE8" w14:textId="48AA6035" w:rsidR="00EB664E" w:rsidRPr="00EB664E" w:rsidRDefault="00EB664E" w:rsidP="00EB664E">
      <w:pPr>
        <w:spacing w:after="0" w:line="240" w:lineRule="auto"/>
        <w:jc w:val="both"/>
        <w:rPr>
          <w:rFonts w:eastAsia="Calibri" w:cs="Times New Roman"/>
          <w:lang w:eastAsia="cs-CZ"/>
        </w:rPr>
      </w:pPr>
      <w:r w:rsidRPr="00EB664E">
        <w:rPr>
          <w:rFonts w:eastAsia="Calibri" w:cs="Times New Roman"/>
          <w:lang w:eastAsia="cs-CZ"/>
        </w:rPr>
        <w:t xml:space="preserve"> </w:t>
      </w:r>
    </w:p>
    <w:p w14:paraId="09D34AFC" w14:textId="5A18E849" w:rsidR="00EB664E" w:rsidRDefault="00EB664E" w:rsidP="00EB664E">
      <w:pPr>
        <w:spacing w:after="0" w:line="240" w:lineRule="auto"/>
        <w:jc w:val="both"/>
        <w:rPr>
          <w:rFonts w:eastAsia="Calibri" w:cs="Times New Roman"/>
          <w:lang w:eastAsia="cs-CZ"/>
        </w:rPr>
      </w:pPr>
      <w:r w:rsidRPr="00EB664E">
        <w:rPr>
          <w:rFonts w:eastAsia="Calibri" w:cs="Times New Roman"/>
          <w:lang w:eastAsia="cs-CZ"/>
        </w:rPr>
        <w:t xml:space="preserve">Dále Vás žádáme o </w:t>
      </w:r>
      <w:proofErr w:type="gramStart"/>
      <w:r w:rsidRPr="00EB664E">
        <w:rPr>
          <w:rFonts w:eastAsia="Calibri" w:cs="Times New Roman"/>
          <w:lang w:eastAsia="cs-CZ"/>
        </w:rPr>
        <w:t>sdělení z jakého</w:t>
      </w:r>
      <w:proofErr w:type="gramEnd"/>
      <w:r w:rsidRPr="00EB664E">
        <w:rPr>
          <w:rFonts w:eastAsia="Calibri" w:cs="Times New Roman"/>
          <w:lang w:eastAsia="cs-CZ"/>
        </w:rPr>
        <w:t xml:space="preserve"> důvodu zadavatel stanovil smluvní pokutu ve výši 5 % z celkové ceny díla za každý případ, která, dle názoru dodavatele, je nepřiměřeně vysoká.  Dodavatel má za to, že takové smluvní ujednání je neplatné z důvodu jeho zjevné nepřiměřenosti a příčí se dobrým mravům.</w:t>
      </w:r>
    </w:p>
    <w:p w14:paraId="089426F8" w14:textId="77777777" w:rsidR="00EB664E" w:rsidRPr="00EB664E" w:rsidRDefault="00EB664E" w:rsidP="00EB664E">
      <w:pPr>
        <w:spacing w:after="0" w:line="240" w:lineRule="auto"/>
        <w:jc w:val="both"/>
        <w:rPr>
          <w:rFonts w:eastAsia="Calibri" w:cs="Times New Roman"/>
          <w:lang w:eastAsia="cs-CZ"/>
        </w:rPr>
      </w:pPr>
    </w:p>
    <w:p w14:paraId="3EC14309" w14:textId="09F06803" w:rsidR="00EB664E" w:rsidRPr="00EB664E" w:rsidRDefault="00EB664E" w:rsidP="00EB664E">
      <w:pPr>
        <w:spacing w:after="0" w:line="240" w:lineRule="auto"/>
        <w:jc w:val="both"/>
        <w:rPr>
          <w:rFonts w:eastAsia="Calibri" w:cs="Times New Roman"/>
          <w:lang w:eastAsia="cs-CZ"/>
        </w:rPr>
      </w:pPr>
      <w:r w:rsidRPr="00EB664E">
        <w:rPr>
          <w:rFonts w:eastAsia="Calibri" w:cs="Times New Roman"/>
          <w:lang w:eastAsia="cs-CZ"/>
        </w:rPr>
        <w:t>Dodavatel tímto žádá o výmaz výše uvedené smluvní pokuty stanovené v čl. 20.10 OP, a to z důvodu nepřiměřenosti takové smluvní pokuty, která se zároveň příčí dobrým mravům a je tak v rozporu se zásadami zadávání veřejných zakázek stanovených v § 6 ZZVZ a snižuje okruh potencionálních uchazečů o předmětnou veřejnou zakázku.</w:t>
      </w:r>
    </w:p>
    <w:p w14:paraId="1F431DB8" w14:textId="77777777" w:rsidR="00BB4089" w:rsidRPr="00CB7B5A" w:rsidRDefault="00BB4089" w:rsidP="00BB4089">
      <w:pPr>
        <w:spacing w:after="0" w:line="240" w:lineRule="auto"/>
        <w:rPr>
          <w:rFonts w:eastAsia="Calibri" w:cs="Times New Roman"/>
          <w:b/>
          <w:lang w:eastAsia="cs-CZ"/>
        </w:rPr>
      </w:pPr>
    </w:p>
    <w:p w14:paraId="1CDB917D" w14:textId="1DCC36DF" w:rsidR="00391D99" w:rsidRDefault="00A92806" w:rsidP="00391D99">
      <w:pPr>
        <w:spacing w:after="0" w:line="240" w:lineRule="auto"/>
        <w:rPr>
          <w:rFonts w:eastAsia="Calibri" w:cs="Times New Roman"/>
          <w:b/>
          <w:color w:val="FF0000"/>
          <w:lang w:eastAsia="cs-CZ"/>
        </w:rPr>
      </w:pPr>
      <w:r>
        <w:rPr>
          <w:rFonts w:eastAsia="Calibri" w:cs="Times New Roman"/>
          <w:b/>
          <w:lang w:eastAsia="cs-CZ"/>
        </w:rPr>
        <w:lastRenderedPageBreak/>
        <w:br/>
      </w:r>
      <w:r>
        <w:rPr>
          <w:rFonts w:eastAsia="Calibri" w:cs="Times New Roman"/>
          <w:b/>
          <w:lang w:eastAsia="cs-CZ"/>
        </w:rPr>
        <w:br/>
      </w:r>
      <w:r w:rsidR="00BB4089" w:rsidRPr="00CB7B5A">
        <w:rPr>
          <w:rFonts w:eastAsia="Calibri" w:cs="Times New Roman"/>
          <w:b/>
          <w:lang w:eastAsia="cs-CZ"/>
        </w:rPr>
        <w:t xml:space="preserve">Odpověď: </w:t>
      </w:r>
    </w:p>
    <w:p w14:paraId="7BE04C93" w14:textId="52AEF436" w:rsidR="00391D99" w:rsidRPr="00391D99" w:rsidRDefault="00391D99" w:rsidP="00391D99">
      <w:pPr>
        <w:spacing w:after="0" w:line="240" w:lineRule="auto"/>
        <w:jc w:val="both"/>
        <w:rPr>
          <w:rFonts w:eastAsia="Calibri" w:cs="Times New Roman"/>
          <w:b/>
          <w:color w:val="FF0000"/>
          <w:lang w:eastAsia="cs-CZ"/>
        </w:rPr>
      </w:pPr>
      <w:r w:rsidRPr="00391D99">
        <w:t>Stěžejním zájmem zadavatele je, aby realizace díla proběhla v souladu se smlouvou o dílo. V případě, že zhotovitel nepostupuje při realizaci díla v souladu se smlouvou, může zadavatel využít k nápravě nástroje uvedené ve smlouvě. K těm patří např. smluvní pokuty.</w:t>
      </w:r>
      <w:r w:rsidRPr="00391D99">
        <w:rPr>
          <w:rFonts w:ascii="Verdana" w:hAnsi="Verdana" w:cs="Arial"/>
        </w:rPr>
        <w:t xml:space="preserve"> Podmínky uplatnění smluvních pokut vůči zhotoviteli zajišťují, že při řádném plnění smluvních povinností ze strany zhotovitele, nedojde k jejich využití. Z důvodu dodržení stanovených termínů harmonogramu výstavby, na které jsou zpravidla navázány další povinnosti a činnosti (např. koordinace s dalšími pracemi, zajištění náhradní dopravy), zadavatel postihuje smluvní pokutou prodlení s předáním řádně provedené části díla (odst. 20.6 Obchodních podmínek) i prodlení se zahájením prací na díle nebo jejich přerušení v průběhu zhotovování díla (odst. 20.10 Obchodních podmínek). Výše stanovených smluvních pokut je adekvátní závažnosti porušení smluvních povinností a neodporuje ustanovením Občanského zákoníku ani Zákona o zadávání veřejných zakázek.</w:t>
      </w:r>
    </w:p>
    <w:p w14:paraId="27F55A2A" w14:textId="37D95487" w:rsidR="00BB4089" w:rsidRDefault="00391D99" w:rsidP="00391D99">
      <w:pPr>
        <w:spacing w:after="0" w:line="240" w:lineRule="auto"/>
        <w:jc w:val="both"/>
      </w:pPr>
      <w:r w:rsidRPr="00391D99">
        <w:t>Zadavatel nebude rušit odst. 20.10 Obchodních podmínek</w:t>
      </w:r>
    </w:p>
    <w:p w14:paraId="278C92AA" w14:textId="77777777" w:rsidR="00391D99" w:rsidRDefault="00391D99" w:rsidP="00391D99">
      <w:pPr>
        <w:spacing w:after="0" w:line="240" w:lineRule="auto"/>
        <w:rPr>
          <w:rFonts w:eastAsia="Calibri" w:cs="Times New Roman"/>
          <w:b/>
          <w:color w:val="FF0000"/>
          <w:lang w:eastAsia="cs-CZ"/>
        </w:rPr>
      </w:pPr>
    </w:p>
    <w:p w14:paraId="62B2F26C" w14:textId="3FCE781C" w:rsidR="00BB4089" w:rsidRDefault="00BB4089" w:rsidP="00BB4089">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6</w:t>
      </w:r>
      <w:r w:rsidR="005C3559">
        <w:rPr>
          <w:rFonts w:eastAsia="Calibri" w:cs="Times New Roman"/>
          <w:b/>
          <w:lang w:eastAsia="cs-CZ"/>
        </w:rPr>
        <w:t>5</w:t>
      </w:r>
      <w:r w:rsidRPr="00CB7B5A">
        <w:rPr>
          <w:rFonts w:eastAsia="Calibri" w:cs="Times New Roman"/>
          <w:b/>
          <w:lang w:eastAsia="cs-CZ"/>
        </w:rPr>
        <w:t>:</w:t>
      </w:r>
    </w:p>
    <w:p w14:paraId="417B7A26" w14:textId="72B6F8C4" w:rsidR="00EB664E" w:rsidRDefault="00EB664E" w:rsidP="00EB664E">
      <w:pPr>
        <w:spacing w:after="0" w:line="240" w:lineRule="auto"/>
        <w:jc w:val="both"/>
        <w:rPr>
          <w:rFonts w:eastAsia="Calibri" w:cs="Times New Roman"/>
          <w:lang w:eastAsia="cs-CZ"/>
        </w:rPr>
      </w:pPr>
      <w:r w:rsidRPr="00EB664E">
        <w:rPr>
          <w:rFonts w:eastAsia="Calibri" w:cs="Times New Roman"/>
          <w:lang w:eastAsia="cs-CZ"/>
        </w:rPr>
        <w:t>Dále v Obchodních podmínkách, v článku 20.35 je stanoveno následující:</w:t>
      </w:r>
    </w:p>
    <w:p w14:paraId="70726FC3" w14:textId="77777777" w:rsidR="00EB664E" w:rsidRPr="00EB664E" w:rsidRDefault="00EB664E" w:rsidP="00EB664E">
      <w:pPr>
        <w:spacing w:after="0" w:line="240" w:lineRule="auto"/>
        <w:jc w:val="both"/>
        <w:rPr>
          <w:rFonts w:eastAsia="Calibri" w:cs="Times New Roman"/>
          <w:lang w:eastAsia="cs-CZ"/>
        </w:rPr>
      </w:pPr>
    </w:p>
    <w:p w14:paraId="3909EAE8" w14:textId="6D2A1166" w:rsidR="00EB664E" w:rsidRDefault="00EB664E" w:rsidP="00EB664E">
      <w:pPr>
        <w:spacing w:after="0" w:line="240" w:lineRule="auto"/>
        <w:ind w:left="708" w:hanging="708"/>
        <w:jc w:val="both"/>
        <w:rPr>
          <w:rFonts w:eastAsia="Calibri" w:cs="Times New Roman"/>
          <w:lang w:eastAsia="cs-CZ"/>
        </w:rPr>
      </w:pPr>
      <w:r>
        <w:rPr>
          <w:rFonts w:eastAsia="Calibri" w:cs="Times New Roman"/>
          <w:lang w:eastAsia="cs-CZ"/>
        </w:rPr>
        <w:t xml:space="preserve">20.35 </w:t>
      </w:r>
      <w:r>
        <w:rPr>
          <w:rFonts w:eastAsia="Calibri" w:cs="Times New Roman"/>
          <w:lang w:eastAsia="cs-CZ"/>
        </w:rPr>
        <w:tab/>
      </w:r>
      <w:r w:rsidRPr="00EB664E">
        <w:rPr>
          <w:rFonts w:eastAsia="Calibri" w:cs="Times New Roman"/>
          <w:i/>
          <w:lang w:eastAsia="cs-CZ"/>
        </w:rPr>
        <w:t>V případě prodlení Zhotovitele se splněním jiné povinnosti dle Smlouvy, než je uvedeno výše, je Zhotovitel povinen uhradit Objednateli smluvní pokutu ve výši 10.000 Kč za každý jednotlivý případ a každý započatý den prodlení.</w:t>
      </w:r>
    </w:p>
    <w:p w14:paraId="244F3E30" w14:textId="77777777" w:rsidR="00EB664E" w:rsidRPr="00EB664E" w:rsidRDefault="00EB664E" w:rsidP="00EB664E">
      <w:pPr>
        <w:spacing w:after="0" w:line="240" w:lineRule="auto"/>
        <w:ind w:left="708" w:hanging="708"/>
        <w:jc w:val="both"/>
        <w:rPr>
          <w:rFonts w:eastAsia="Calibri" w:cs="Times New Roman"/>
          <w:lang w:eastAsia="cs-CZ"/>
        </w:rPr>
      </w:pPr>
    </w:p>
    <w:p w14:paraId="4C859DB9" w14:textId="34392056" w:rsidR="00EB664E" w:rsidRDefault="00EB664E" w:rsidP="00EB664E">
      <w:pPr>
        <w:spacing w:after="0" w:line="240" w:lineRule="auto"/>
        <w:jc w:val="both"/>
        <w:rPr>
          <w:rFonts w:eastAsia="Calibri" w:cs="Times New Roman"/>
          <w:lang w:eastAsia="cs-CZ"/>
        </w:rPr>
      </w:pPr>
      <w:r w:rsidRPr="00EB664E">
        <w:rPr>
          <w:rFonts w:eastAsia="Calibri" w:cs="Times New Roman"/>
          <w:lang w:eastAsia="cs-CZ"/>
        </w:rPr>
        <w:t xml:space="preserve">Tímto Vás žádáme o </w:t>
      </w:r>
      <w:proofErr w:type="gramStart"/>
      <w:r w:rsidRPr="00EB664E">
        <w:rPr>
          <w:rFonts w:eastAsia="Calibri" w:cs="Times New Roman"/>
          <w:lang w:eastAsia="cs-CZ"/>
        </w:rPr>
        <w:t>sdělení z jakého</w:t>
      </w:r>
      <w:proofErr w:type="gramEnd"/>
      <w:r w:rsidRPr="00EB664E">
        <w:rPr>
          <w:rFonts w:eastAsia="Calibri" w:cs="Times New Roman"/>
          <w:lang w:eastAsia="cs-CZ"/>
        </w:rPr>
        <w:t xml:space="preserve"> důvodu zadavatel stanovil výše uvedenou, obecně vymezenou smluvní pokutu.</w:t>
      </w:r>
    </w:p>
    <w:p w14:paraId="0E9A5751" w14:textId="77777777" w:rsidR="00EB664E" w:rsidRPr="00EB664E" w:rsidRDefault="00EB664E" w:rsidP="00EB664E">
      <w:pPr>
        <w:spacing w:after="0" w:line="240" w:lineRule="auto"/>
        <w:jc w:val="both"/>
        <w:rPr>
          <w:rFonts w:eastAsia="Calibri" w:cs="Times New Roman"/>
          <w:lang w:eastAsia="cs-CZ"/>
        </w:rPr>
      </w:pPr>
    </w:p>
    <w:p w14:paraId="3D009B13" w14:textId="37A9DB52" w:rsidR="00EB664E" w:rsidRDefault="00EB664E" w:rsidP="00EB664E">
      <w:pPr>
        <w:spacing w:after="0" w:line="240" w:lineRule="auto"/>
        <w:jc w:val="both"/>
        <w:rPr>
          <w:rFonts w:eastAsia="Calibri" w:cs="Times New Roman"/>
          <w:lang w:eastAsia="cs-CZ"/>
        </w:rPr>
      </w:pPr>
      <w:r w:rsidRPr="00EB664E">
        <w:rPr>
          <w:rFonts w:eastAsia="Calibri" w:cs="Times New Roman"/>
          <w:lang w:eastAsia="cs-CZ"/>
        </w:rPr>
        <w:t xml:space="preserve">Dodavatel má za to, že takové ujednání je neplatné, a to z důvodu jeho neurčitosti. Dodavatel považuje za </w:t>
      </w:r>
      <w:proofErr w:type="spellStart"/>
      <w:r w:rsidRPr="00EB664E">
        <w:rPr>
          <w:rFonts w:eastAsia="Calibri" w:cs="Times New Roman"/>
          <w:lang w:eastAsia="cs-CZ"/>
        </w:rPr>
        <w:t>ztěžejní</w:t>
      </w:r>
      <w:proofErr w:type="spellEnd"/>
      <w:r w:rsidRPr="00EB664E">
        <w:rPr>
          <w:rFonts w:eastAsia="Calibri" w:cs="Times New Roman"/>
          <w:lang w:eastAsia="cs-CZ"/>
        </w:rPr>
        <w:t xml:space="preserve"> pro platnost takového ujednání určitost sankcionované povinnosti. Smluvní strany v době uzavření smlouvy o dílo nemohou znát veškeré povinnosti, které vzniknou kterékoli straně v průběhu provádění díla (např. změna předmětu díla v souladu s čl. 17 Obchodních podmínek). Dodavatel má za to, že absence určení konkrétní povinnosti má za následek neplatnost takového ujednání. </w:t>
      </w:r>
    </w:p>
    <w:p w14:paraId="0A4FAD03" w14:textId="77777777" w:rsidR="00EB664E" w:rsidRPr="00EB664E" w:rsidRDefault="00EB664E" w:rsidP="00EB664E">
      <w:pPr>
        <w:spacing w:after="0" w:line="240" w:lineRule="auto"/>
        <w:jc w:val="both"/>
        <w:rPr>
          <w:rFonts w:eastAsia="Calibri" w:cs="Times New Roman"/>
          <w:lang w:eastAsia="cs-CZ"/>
        </w:rPr>
      </w:pPr>
    </w:p>
    <w:p w14:paraId="5D013B9C" w14:textId="5B49EBB6" w:rsidR="00EB664E" w:rsidRPr="00EB664E" w:rsidRDefault="00EB664E" w:rsidP="00EB664E">
      <w:pPr>
        <w:spacing w:after="0" w:line="240" w:lineRule="auto"/>
        <w:jc w:val="both"/>
        <w:rPr>
          <w:rFonts w:eastAsia="Calibri" w:cs="Times New Roman"/>
          <w:lang w:eastAsia="cs-CZ"/>
        </w:rPr>
      </w:pPr>
      <w:r w:rsidRPr="00EB664E">
        <w:rPr>
          <w:rFonts w:eastAsia="Calibri" w:cs="Times New Roman"/>
          <w:lang w:eastAsia="cs-CZ"/>
        </w:rPr>
        <w:t>V souvislosti s výše uvedeným Vás tímto žádáme o výmaz předmětného ustanovení.</w:t>
      </w:r>
    </w:p>
    <w:p w14:paraId="060AF1F4" w14:textId="77777777" w:rsidR="00BB4089" w:rsidRPr="00CB7B5A" w:rsidRDefault="00BB4089" w:rsidP="00BB4089">
      <w:pPr>
        <w:spacing w:after="0" w:line="240" w:lineRule="auto"/>
        <w:rPr>
          <w:rFonts w:eastAsia="Calibri" w:cs="Times New Roman"/>
          <w:b/>
          <w:lang w:eastAsia="cs-CZ"/>
        </w:rPr>
      </w:pPr>
    </w:p>
    <w:p w14:paraId="5E6BCC96" w14:textId="77777777" w:rsidR="00391D99" w:rsidRDefault="00BB4089" w:rsidP="00391D99">
      <w:pPr>
        <w:spacing w:after="0" w:line="240" w:lineRule="auto"/>
        <w:rPr>
          <w:rFonts w:eastAsia="Calibri" w:cs="Times New Roman"/>
          <w:b/>
          <w:color w:val="FF0000"/>
          <w:lang w:eastAsia="cs-CZ"/>
        </w:rPr>
      </w:pPr>
      <w:r w:rsidRPr="00CB7B5A">
        <w:rPr>
          <w:rFonts w:eastAsia="Calibri" w:cs="Times New Roman"/>
          <w:b/>
          <w:lang w:eastAsia="cs-CZ"/>
        </w:rPr>
        <w:t xml:space="preserve">Odpověď: </w:t>
      </w:r>
    </w:p>
    <w:p w14:paraId="7F3E5362" w14:textId="5C8B132F" w:rsidR="00391D99" w:rsidRPr="00391D99" w:rsidRDefault="00391D99" w:rsidP="00391D99">
      <w:pPr>
        <w:spacing w:after="0" w:line="240" w:lineRule="auto"/>
        <w:jc w:val="both"/>
        <w:rPr>
          <w:rFonts w:eastAsia="Calibri" w:cs="Times New Roman"/>
          <w:b/>
          <w:color w:val="FF0000"/>
          <w:lang w:eastAsia="cs-CZ"/>
        </w:rPr>
      </w:pPr>
      <w:r w:rsidRPr="00391D99">
        <w:t>Článek 20 Obchodních podmínek (Smluvní pokuta a úrok z prodlení) stanoví v odst. 20.6 až 20.34 smluvní pokuty za porušení povinností zhotovitele ze smlouvy, vymezené v jednotlivých odstavcích. Odst. 20.35 Obchodních podmínek stanoví smluvní pokutu pro případ prodlení zhotovitele se splněním jiné povinnosti vyplývající ze smlouvy, než jsou povinnosti uvedené výše v ustanoveních odst. 20.6 až 20.34. Doplnění výčtu smluvních pokut o obecné ustanovení, které se uplatní pro případy porušení smluvních povinností výslovně neuvedených, je zcela běžnou kontraktační konstrukcí. Požadavek určitosti vymezení povinností, zajištěných smluvní pokutou, je naplněn nejen v případě, jsou-li zajišťované povinnosti výslovně jednotlivě individualizovány, nýbrž i v situaci, je-li smluvní pokuta sjednána pro případ porušení povinností, tvořících ucelený a identifikovatelný soubor, aniž by bylo případné porušení jednotlivých povinností ve smlouvě konkretizováno. Dle názoru zadavatele je soubor povinností zhotovitele, které je zhotovitel povinen při zhotovování díla dodržet, smluvní dokumentací dostatečně vymezen.</w:t>
      </w:r>
    </w:p>
    <w:p w14:paraId="082C2EB6" w14:textId="1511D5D5" w:rsidR="00BB4089" w:rsidRDefault="00391D99" w:rsidP="00391D99">
      <w:pPr>
        <w:spacing w:after="0" w:line="240" w:lineRule="auto"/>
        <w:jc w:val="both"/>
        <w:rPr>
          <w:rFonts w:eastAsia="Calibri" w:cs="Times New Roman"/>
          <w:b/>
          <w:color w:val="FF0000"/>
          <w:lang w:eastAsia="cs-CZ"/>
        </w:rPr>
      </w:pPr>
      <w:r w:rsidRPr="00391D99">
        <w:t>Zadavatel nebude rušit odst. 20.35 Obchodních podmínek</w:t>
      </w:r>
    </w:p>
    <w:p w14:paraId="3A74CE6C" w14:textId="2FF92B0D" w:rsidR="00D63C19" w:rsidRDefault="00D63C19" w:rsidP="00CB7B5A">
      <w:pPr>
        <w:spacing w:after="0" w:line="240" w:lineRule="auto"/>
        <w:rPr>
          <w:rFonts w:eastAsia="Calibri" w:cs="Times New Roman"/>
          <w:b/>
          <w:color w:val="FF0000"/>
          <w:lang w:eastAsia="cs-CZ"/>
        </w:rPr>
      </w:pPr>
    </w:p>
    <w:p w14:paraId="127523FE" w14:textId="32CE696C" w:rsidR="00391D99" w:rsidRDefault="00D64D23" w:rsidP="00D63C19">
      <w:pPr>
        <w:spacing w:after="0" w:line="240" w:lineRule="auto"/>
        <w:jc w:val="both"/>
        <w:rPr>
          <w:rFonts w:eastAsia="Times New Roman" w:cs="Times New Roman"/>
          <w:b/>
          <w:lang w:eastAsia="cs-CZ"/>
        </w:rPr>
      </w:pPr>
      <w:r>
        <w:rPr>
          <w:rFonts w:eastAsia="Times New Roman" w:cs="Times New Roman"/>
          <w:b/>
          <w:lang w:eastAsia="cs-CZ"/>
        </w:rPr>
        <w:t>Dotaz č. 66:</w:t>
      </w:r>
    </w:p>
    <w:p w14:paraId="33AF1533" w14:textId="52609284" w:rsidR="00D64D23" w:rsidRDefault="00D64D23" w:rsidP="00D64D23">
      <w:pPr>
        <w:spacing w:after="0" w:line="240" w:lineRule="auto"/>
        <w:jc w:val="both"/>
        <w:rPr>
          <w:rFonts w:eastAsia="Times New Roman" w:cs="Times New Roman"/>
          <w:lang w:eastAsia="cs-CZ"/>
        </w:rPr>
      </w:pPr>
      <w:r w:rsidRPr="00D64D23">
        <w:rPr>
          <w:rFonts w:eastAsia="Times New Roman" w:cs="Times New Roman"/>
          <w:lang w:eastAsia="cs-CZ"/>
        </w:rPr>
        <w:t>V soupisu prací (</w:t>
      </w:r>
      <w:proofErr w:type="gramStart"/>
      <w:r w:rsidRPr="00D64D23">
        <w:rPr>
          <w:rFonts w:eastAsia="Times New Roman" w:cs="Times New Roman"/>
          <w:lang w:eastAsia="cs-CZ"/>
        </w:rPr>
        <w:t>objekt E.2.1</w:t>
      </w:r>
      <w:proofErr w:type="gramEnd"/>
      <w:r w:rsidRPr="00D64D23">
        <w:rPr>
          <w:rFonts w:eastAsia="Times New Roman" w:cs="Times New Roman"/>
          <w:lang w:eastAsia="cs-CZ"/>
        </w:rPr>
        <w:t>, oddíl 766) a výpisu dveří se liší popis povrchové úpravy dveří. V soupisu prací se nachází dveře s povrchovou úpravou CPL, ve výpisu dveří je uvedená povrchová úprava HPL. Prosím o upřesnění, zda cenit dveře s povrchovou úpravou CPL, nebo HPL.</w:t>
      </w:r>
    </w:p>
    <w:p w14:paraId="5DE1B78E" w14:textId="5DA72A92" w:rsidR="00D64D23" w:rsidRDefault="00D64D23" w:rsidP="00D64D23">
      <w:pPr>
        <w:spacing w:after="0" w:line="240" w:lineRule="auto"/>
        <w:jc w:val="both"/>
        <w:rPr>
          <w:rFonts w:eastAsia="Times New Roman" w:cs="Times New Roman"/>
          <w:lang w:eastAsia="cs-CZ"/>
        </w:rPr>
      </w:pPr>
    </w:p>
    <w:p w14:paraId="71190185" w14:textId="31B81840" w:rsidR="00D64D23" w:rsidRDefault="00D64D23" w:rsidP="00D64D23">
      <w:pPr>
        <w:spacing w:after="0" w:line="240" w:lineRule="auto"/>
        <w:jc w:val="both"/>
        <w:rPr>
          <w:rFonts w:eastAsia="Times New Roman" w:cs="Times New Roman"/>
          <w:b/>
          <w:lang w:eastAsia="cs-CZ"/>
        </w:rPr>
      </w:pPr>
      <w:r w:rsidRPr="00D64D23">
        <w:rPr>
          <w:rFonts w:eastAsia="Times New Roman" w:cs="Times New Roman"/>
          <w:b/>
          <w:lang w:eastAsia="cs-CZ"/>
        </w:rPr>
        <w:t>Odpověď:</w:t>
      </w:r>
    </w:p>
    <w:p w14:paraId="4A82BE88" w14:textId="6CA3D085" w:rsidR="002F1953" w:rsidRPr="00751126" w:rsidRDefault="002F1953" w:rsidP="002F1953">
      <w:pPr>
        <w:spacing w:after="0" w:line="240" w:lineRule="auto"/>
        <w:rPr>
          <w:rFonts w:eastAsia="Times New Roman" w:cs="Times New Roman"/>
          <w:lang w:eastAsia="cs-CZ"/>
        </w:rPr>
      </w:pPr>
      <w:r w:rsidRPr="00751126">
        <w:rPr>
          <w:rFonts w:eastAsia="Times New Roman" w:cs="Times New Roman"/>
          <w:lang w:eastAsia="cs-CZ"/>
        </w:rPr>
        <w:t>Správný materiál vnitřních dveří je uveden v soupisu prací – CPL.  V aktualizovaném soupisu prací v díle 766 byla provedena revize položek pro dodávku</w:t>
      </w:r>
      <w:r>
        <w:rPr>
          <w:rFonts w:eastAsia="Times New Roman" w:cs="Times New Roman"/>
          <w:lang w:eastAsia="cs-CZ"/>
        </w:rPr>
        <w:t xml:space="preserve"> +</w:t>
      </w:r>
      <w:r w:rsidRPr="00751126">
        <w:rPr>
          <w:rFonts w:eastAsia="Times New Roman" w:cs="Times New Roman"/>
          <w:lang w:eastAsia="cs-CZ"/>
        </w:rPr>
        <w:t xml:space="preserve"> montáž dveří, položky číslo 254+255,266+267, 289+290 byly zrušeny. Přílohou zasíláme tabulk</w:t>
      </w:r>
      <w:r w:rsidR="00597352">
        <w:rPr>
          <w:rFonts w:eastAsia="Times New Roman" w:cs="Times New Roman"/>
          <w:lang w:eastAsia="cs-CZ"/>
        </w:rPr>
        <w:t>y</w:t>
      </w:r>
      <w:r w:rsidRPr="00751126">
        <w:rPr>
          <w:rFonts w:eastAsia="Times New Roman" w:cs="Times New Roman"/>
          <w:lang w:eastAsia="cs-CZ"/>
        </w:rPr>
        <w:t xml:space="preserve"> dveří, dle kter</w:t>
      </w:r>
      <w:r w:rsidR="00597352">
        <w:rPr>
          <w:rFonts w:eastAsia="Times New Roman" w:cs="Times New Roman"/>
          <w:lang w:eastAsia="cs-CZ"/>
        </w:rPr>
        <w:t>ých</w:t>
      </w:r>
      <w:r w:rsidRPr="00751126">
        <w:rPr>
          <w:rFonts w:eastAsia="Times New Roman" w:cs="Times New Roman"/>
          <w:lang w:eastAsia="cs-CZ"/>
        </w:rPr>
        <w:t xml:space="preserve"> </w:t>
      </w:r>
      <w:r w:rsidR="00597352">
        <w:rPr>
          <w:rFonts w:eastAsia="Times New Roman" w:cs="Times New Roman"/>
          <w:lang w:eastAsia="cs-CZ"/>
        </w:rPr>
        <w:t>je proveden soupis prací a které</w:t>
      </w:r>
      <w:r w:rsidRPr="00751126">
        <w:rPr>
          <w:rFonts w:eastAsia="Times New Roman" w:cs="Times New Roman"/>
          <w:lang w:eastAsia="cs-CZ"/>
        </w:rPr>
        <w:t xml:space="preserve"> nahrazuj</w:t>
      </w:r>
      <w:r w:rsidR="00597352">
        <w:rPr>
          <w:rFonts w:eastAsia="Times New Roman" w:cs="Times New Roman"/>
          <w:lang w:eastAsia="cs-CZ"/>
        </w:rPr>
        <w:t>í</w:t>
      </w:r>
      <w:r w:rsidR="001918E5">
        <w:rPr>
          <w:rFonts w:eastAsia="Times New Roman" w:cs="Times New Roman"/>
          <w:lang w:eastAsia="cs-CZ"/>
        </w:rPr>
        <w:t xml:space="preserve"> výpis dveří viz </w:t>
      </w:r>
      <w:r w:rsidR="00597352">
        <w:rPr>
          <w:rFonts w:eastAsia="Times New Roman" w:cs="Times New Roman"/>
          <w:lang w:eastAsia="cs-CZ"/>
        </w:rPr>
        <w:t xml:space="preserve">Příloha č. </w:t>
      </w:r>
      <w:proofErr w:type="gramStart"/>
      <w:r w:rsidRPr="002F1953">
        <w:rPr>
          <w:rFonts w:eastAsia="Times New Roman" w:cs="Times New Roman"/>
          <w:lang w:eastAsia="cs-CZ"/>
        </w:rPr>
        <w:t>03.01._Dveře_Byty</w:t>
      </w:r>
      <w:proofErr w:type="gramEnd"/>
      <w:r w:rsidRPr="002F1953">
        <w:rPr>
          <w:rFonts w:eastAsia="Times New Roman" w:cs="Times New Roman"/>
          <w:lang w:eastAsia="cs-CZ"/>
        </w:rPr>
        <w:t xml:space="preserve"> novy stav</w:t>
      </w:r>
      <w:r w:rsidR="005302F2">
        <w:rPr>
          <w:rFonts w:eastAsia="Times New Roman" w:cs="Times New Roman"/>
          <w:lang w:eastAsia="cs-CZ"/>
        </w:rPr>
        <w:br/>
      </w:r>
      <w:r w:rsidR="00597352">
        <w:rPr>
          <w:rFonts w:eastAsia="Times New Roman" w:cs="Times New Roman"/>
          <w:lang w:eastAsia="cs-CZ"/>
        </w:rPr>
        <w:t xml:space="preserve">a Příloha č. </w:t>
      </w:r>
      <w:r w:rsidRPr="002F1953">
        <w:rPr>
          <w:rFonts w:eastAsia="Times New Roman" w:cs="Times New Roman"/>
          <w:lang w:eastAsia="cs-CZ"/>
        </w:rPr>
        <w:t>03.02._Dveře_Společné prostory nový stav</w:t>
      </w:r>
      <w:r w:rsidR="00F0395D">
        <w:rPr>
          <w:rFonts w:eastAsia="Times New Roman" w:cs="Times New Roman"/>
          <w:lang w:eastAsia="cs-CZ"/>
        </w:rPr>
        <w:t>.</w:t>
      </w:r>
    </w:p>
    <w:p w14:paraId="5944B78F" w14:textId="01E61611" w:rsidR="001814C1" w:rsidRDefault="001814C1" w:rsidP="001814C1">
      <w:pPr>
        <w:spacing w:after="0" w:line="240" w:lineRule="auto"/>
        <w:rPr>
          <w:rFonts w:eastAsia="Times New Roman" w:cs="Times New Roman"/>
          <w:lang w:eastAsia="cs-CZ"/>
        </w:rPr>
      </w:pPr>
    </w:p>
    <w:p w14:paraId="3EB838E9" w14:textId="77777777" w:rsidR="00391D99" w:rsidRDefault="00391D99" w:rsidP="00D63C19">
      <w:pPr>
        <w:spacing w:after="0" w:line="240" w:lineRule="auto"/>
        <w:jc w:val="both"/>
        <w:rPr>
          <w:rFonts w:eastAsia="Times New Roman" w:cs="Times New Roman"/>
          <w:b/>
          <w:lang w:eastAsia="cs-CZ"/>
        </w:rPr>
      </w:pPr>
    </w:p>
    <w:p w14:paraId="5EF7E327" w14:textId="0B40598D" w:rsidR="00D63C19" w:rsidRPr="00D63C19" w:rsidRDefault="00D63C19" w:rsidP="00D63C19">
      <w:pPr>
        <w:spacing w:after="0" w:line="240" w:lineRule="auto"/>
        <w:jc w:val="both"/>
        <w:rPr>
          <w:rFonts w:eastAsia="Calibri" w:cs="Times New Roman"/>
          <w:b/>
          <w:lang w:eastAsia="cs-CZ"/>
        </w:rPr>
      </w:pPr>
      <w:r w:rsidRPr="00D63C19">
        <w:rPr>
          <w:rFonts w:eastAsia="Times New Roman" w:cs="Times New Roman"/>
          <w:b/>
          <w:lang w:eastAsia="cs-CZ"/>
        </w:rPr>
        <w:lastRenderedPageBreak/>
        <w:t xml:space="preserve">Zadavatel </w:t>
      </w:r>
      <w:r w:rsidRPr="00D63C19">
        <w:rPr>
          <w:rFonts w:eastAsia="Calibri" w:cs="Times New Roman"/>
          <w:b/>
          <w:lang w:eastAsia="cs-CZ"/>
        </w:rPr>
        <w:t>tímto dále provádí změnu zadávací dokumentace k výše uvedené veřejné zakázce</w:t>
      </w:r>
      <w:r w:rsidRPr="00D63C19">
        <w:rPr>
          <w:rFonts w:eastAsia="Times New Roman" w:cs="Times New Roman"/>
          <w:b/>
          <w:lang w:eastAsia="cs-CZ"/>
        </w:rPr>
        <w:t xml:space="preserve"> </w:t>
      </w:r>
      <w:r w:rsidRPr="00D63C19">
        <w:rPr>
          <w:rFonts w:eastAsia="Calibri" w:cs="Times New Roman"/>
          <w:b/>
          <w:lang w:eastAsia="cs-CZ"/>
        </w:rPr>
        <w:t xml:space="preserve">bez předchozí žádosti. Ve Výzvě k podání nabídky </w:t>
      </w:r>
      <w:proofErr w:type="gramStart"/>
      <w:r w:rsidRPr="00D63C19">
        <w:rPr>
          <w:rFonts w:eastAsia="Calibri" w:cs="Times New Roman"/>
          <w:b/>
          <w:lang w:eastAsia="cs-CZ"/>
        </w:rPr>
        <w:t>č.j.</w:t>
      </w:r>
      <w:proofErr w:type="gramEnd"/>
      <w:r w:rsidRPr="00D63C19">
        <w:rPr>
          <w:rFonts w:eastAsia="Calibri" w:cs="Times New Roman"/>
          <w:b/>
          <w:lang w:eastAsia="cs-CZ"/>
        </w:rPr>
        <w:t xml:space="preserve"> 6565/2022-SŽ-SSV-Ú3 se provádí následující změny :</w:t>
      </w:r>
    </w:p>
    <w:p w14:paraId="66D2319F" w14:textId="62E1323C" w:rsidR="00D63C19" w:rsidRPr="00AE6985" w:rsidRDefault="00D63C19" w:rsidP="00D63C19">
      <w:pPr>
        <w:pStyle w:val="Text1-1"/>
        <w:numPr>
          <w:ilvl w:val="0"/>
          <w:numId w:val="0"/>
        </w:numPr>
        <w:ind w:left="737"/>
        <w:rPr>
          <w:rStyle w:val="Tun9b"/>
        </w:rPr>
      </w:pPr>
    </w:p>
    <w:p w14:paraId="7451005C" w14:textId="4105466F" w:rsidR="00E9396B" w:rsidRPr="00AE6985" w:rsidRDefault="00E9396B" w:rsidP="00E9396B">
      <w:pPr>
        <w:pStyle w:val="Odstavecseseznamem"/>
        <w:numPr>
          <w:ilvl w:val="0"/>
          <w:numId w:val="8"/>
        </w:numPr>
        <w:spacing w:after="0" w:line="240" w:lineRule="auto"/>
        <w:jc w:val="both"/>
        <w:rPr>
          <w:rStyle w:val="Tun9b"/>
        </w:rPr>
      </w:pPr>
      <w:r w:rsidRPr="00AE6985">
        <w:rPr>
          <w:rStyle w:val="Tun9b"/>
        </w:rPr>
        <w:t>Článek 7.1 a článek 7.2 se mění z důvodu financování veřejné zakázky z fondů EU následovně</w:t>
      </w:r>
      <w:r w:rsidR="00E82481" w:rsidRPr="00AE6985">
        <w:rPr>
          <w:rStyle w:val="Tun9b"/>
        </w:rPr>
        <w:t>:</w:t>
      </w:r>
    </w:p>
    <w:p w14:paraId="2041A97C" w14:textId="342A0ACC" w:rsidR="00E82481" w:rsidRPr="00E82481" w:rsidRDefault="00E82481" w:rsidP="00E82481">
      <w:pPr>
        <w:pStyle w:val="Text1-1"/>
        <w:numPr>
          <w:ilvl w:val="1"/>
          <w:numId w:val="9"/>
        </w:numPr>
        <w:rPr>
          <w:rFonts w:eastAsia="Calibri" w:cs="Times New Roman"/>
          <w:i/>
          <w:lang w:eastAsia="cs-CZ"/>
        </w:rPr>
      </w:pPr>
      <w:r w:rsidRPr="00E82481">
        <w:rPr>
          <w:rFonts w:eastAsia="Calibri" w:cs="Times New Roman"/>
          <w:i/>
          <w:lang w:eastAsia="cs-CZ"/>
        </w:rPr>
        <w:t xml:space="preserve">Dodavatel je oprávněn podávat žádosti o vysvětlení zadávací dokumentace prostřednictvím elektronického nástroje E-ZAK na adrese: </w:t>
      </w:r>
      <w:hyperlink r:id="rId12" w:history="1">
        <w:r w:rsidRPr="00E82481">
          <w:rPr>
            <w:rFonts w:eastAsia="Calibri" w:cs="Times New Roman"/>
            <w:i/>
            <w:lang w:eastAsia="cs-CZ"/>
          </w:rPr>
          <w:t>https://zakazky.spravazeleznic.cz/</w:t>
        </w:r>
      </w:hyperlink>
      <w:r w:rsidRPr="00E82481">
        <w:rPr>
          <w:rFonts w:eastAsia="Calibri" w:cs="Times New Roman"/>
          <w:i/>
          <w:lang w:eastAsia="cs-CZ"/>
        </w:rPr>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3" w:history="1">
        <w:r w:rsidRPr="00E82481">
          <w:rPr>
            <w:rFonts w:eastAsia="Calibri" w:cs="Times New Roman"/>
            <w:i/>
            <w:lang w:eastAsia="cs-CZ"/>
          </w:rPr>
          <w:t>https://zakazky.spravazeleznic.cz/</w:t>
        </w:r>
      </w:hyperlink>
      <w:r w:rsidRPr="00E82481">
        <w:rPr>
          <w:rFonts w:eastAsia="Calibri" w:cs="Times New Roman"/>
          <w:i/>
          <w:lang w:eastAsia="cs-CZ"/>
        </w:rPr>
        <w:t xml:space="preserve">. Písemná žádost musí být zadavateli doručena </w:t>
      </w:r>
      <w:r w:rsidRPr="00E82481">
        <w:rPr>
          <w:rFonts w:eastAsia="Calibri" w:cs="Times New Roman"/>
          <w:b/>
          <w:i/>
          <w:color w:val="FF0000"/>
          <w:lang w:eastAsia="cs-CZ"/>
        </w:rPr>
        <w:t>nejpozději 4 pracovní dny</w:t>
      </w:r>
      <w:r w:rsidRPr="00E82481">
        <w:rPr>
          <w:rFonts w:eastAsia="Calibri" w:cs="Times New Roman"/>
          <w:i/>
          <w:color w:val="FF0000"/>
          <w:lang w:eastAsia="cs-CZ"/>
        </w:rPr>
        <w:t xml:space="preserve"> </w:t>
      </w:r>
      <w:r w:rsidRPr="00E82481">
        <w:rPr>
          <w:rFonts w:eastAsia="Calibri" w:cs="Times New Roman"/>
          <w:i/>
          <w:lang w:eastAsia="cs-CZ"/>
        </w:rPr>
        <w:t xml:space="preserve">před uplynutím lhůty pro podání nabídek, jinak zadavatel není povinen vysvětlení poskytnout. </w:t>
      </w:r>
    </w:p>
    <w:p w14:paraId="026BE8E5" w14:textId="716505EB" w:rsidR="00E82481" w:rsidRPr="00E82481" w:rsidRDefault="00E82481" w:rsidP="00E82481">
      <w:pPr>
        <w:pStyle w:val="Text1-1"/>
        <w:numPr>
          <w:ilvl w:val="1"/>
          <w:numId w:val="9"/>
        </w:numPr>
        <w:rPr>
          <w:rFonts w:eastAsia="Calibri" w:cs="Times New Roman"/>
          <w:i/>
          <w:lang w:eastAsia="cs-CZ"/>
        </w:rPr>
      </w:pPr>
      <w:r w:rsidRPr="00E82481">
        <w:rPr>
          <w:rFonts w:eastAsia="Calibri" w:cs="Times New Roman"/>
          <w:i/>
          <w:lang w:eastAsia="cs-CZ"/>
        </w:rPr>
        <w:t xml:space="preserve">Zadavatel poskytne vysvětlení zadávací dokumentace nejpozději do </w:t>
      </w:r>
      <w:r w:rsidRPr="00E82481">
        <w:rPr>
          <w:rFonts w:eastAsia="Calibri" w:cs="Times New Roman"/>
          <w:i/>
          <w:color w:val="FF0000"/>
          <w:lang w:eastAsia="cs-CZ"/>
        </w:rPr>
        <w:t>2 pracovních dnů</w:t>
      </w:r>
      <w:r w:rsidRPr="00E82481">
        <w:rPr>
          <w:rFonts w:eastAsia="Calibri" w:cs="Times New Roman"/>
          <w:i/>
          <w:lang w:eastAsia="cs-CZ"/>
        </w:rPr>
        <w:t xml:space="preserve"> po doručení žádosti podle předchozího odstavce. Pokud zadavatel na žádost o vysvětlení, která není doručena včas, vysvětlení poskytne, nemusí dodržet lhůtu uvedenou v předchozí větě. Vysvětlení zadávací dokumentace může zadavatel poskytnout i bez předchozí žádosti, a to nejméně </w:t>
      </w:r>
      <w:r w:rsidRPr="00E82481">
        <w:rPr>
          <w:rFonts w:eastAsia="Calibri" w:cs="Times New Roman"/>
          <w:i/>
          <w:color w:val="FF0000"/>
          <w:lang w:eastAsia="cs-CZ"/>
        </w:rPr>
        <w:t xml:space="preserve">2 pracovní dny </w:t>
      </w:r>
      <w:r w:rsidRPr="00E82481">
        <w:rPr>
          <w:rFonts w:eastAsia="Calibri" w:cs="Times New Roman"/>
          <w:i/>
          <w:lang w:eastAsia="cs-CZ"/>
        </w:rPr>
        <w:t>před uplynutím lhůty pro podání nabídek.</w:t>
      </w:r>
    </w:p>
    <w:p w14:paraId="207CC1BB" w14:textId="77777777" w:rsidR="00E82481" w:rsidRPr="00D63C19" w:rsidRDefault="00E82481" w:rsidP="00E82481">
      <w:pPr>
        <w:pStyle w:val="Odstavecseseznamem"/>
        <w:spacing w:after="0" w:line="240" w:lineRule="auto"/>
        <w:jc w:val="both"/>
        <w:rPr>
          <w:rStyle w:val="Tun9b"/>
          <w:highlight w:val="green"/>
        </w:rPr>
      </w:pPr>
    </w:p>
    <w:p w14:paraId="28C69487" w14:textId="77777777" w:rsidR="00D63C19" w:rsidRPr="00355D0B" w:rsidRDefault="00D63C19" w:rsidP="00D63C19">
      <w:pPr>
        <w:pStyle w:val="Odstavecseseznamem"/>
        <w:numPr>
          <w:ilvl w:val="0"/>
          <w:numId w:val="8"/>
        </w:numPr>
        <w:spacing w:after="0" w:line="240" w:lineRule="auto"/>
        <w:jc w:val="both"/>
        <w:rPr>
          <w:rFonts w:eastAsia="Calibri" w:cs="Times New Roman"/>
          <w:b/>
          <w:lang w:eastAsia="cs-CZ"/>
        </w:rPr>
      </w:pPr>
      <w:r w:rsidRPr="00355D0B">
        <w:rPr>
          <w:rFonts w:eastAsia="Calibri" w:cs="Times New Roman"/>
          <w:b/>
          <w:lang w:eastAsia="cs-CZ"/>
        </w:rPr>
        <w:t>Z článku 8.5 Technická kvalifikace – seznam odborného personálu se vypouští následující text:</w:t>
      </w:r>
    </w:p>
    <w:p w14:paraId="653CCADE" w14:textId="77777777" w:rsidR="00D63C19" w:rsidRPr="00355D0B" w:rsidRDefault="00D63C19" w:rsidP="00D63C19">
      <w:pPr>
        <w:pStyle w:val="Odstavecseseznamem"/>
        <w:spacing w:after="0" w:line="240" w:lineRule="auto"/>
        <w:jc w:val="both"/>
        <w:rPr>
          <w:rFonts w:eastAsia="Calibri" w:cs="Times New Roman"/>
          <w:b/>
          <w:lang w:eastAsia="cs-CZ"/>
        </w:rPr>
      </w:pPr>
    </w:p>
    <w:p w14:paraId="683F9FF5" w14:textId="77777777" w:rsidR="00D63C19" w:rsidRPr="00355D0B" w:rsidRDefault="00D63C19" w:rsidP="00D63C19">
      <w:pPr>
        <w:pStyle w:val="Odstavecseseznamem"/>
        <w:spacing w:after="0" w:line="240" w:lineRule="auto"/>
        <w:jc w:val="both"/>
        <w:rPr>
          <w:rFonts w:eastAsia="Calibri" w:cs="Times New Roman"/>
          <w:i/>
          <w:lang w:eastAsia="cs-CZ"/>
        </w:rPr>
      </w:pPr>
      <w:r w:rsidRPr="00355D0B">
        <w:rPr>
          <w:rFonts w:eastAsia="Calibri" w:cs="Times New Roman"/>
          <w:i/>
          <w:lang w:eastAsia="cs-CZ"/>
        </w:rPr>
        <w:t>„Další požadavky týkající se způsobilosti dodavatele podle předpisu SŽDC Zam1 – Předpis o odborné způsobilosti a znalosti osob při provozování dráhy a drážní dopravy, v platném znění, jsou pro některé členy odborného personálu dodavatele uvedeny v čl. 8.6 této Výzvy.“</w:t>
      </w:r>
    </w:p>
    <w:p w14:paraId="6BE856C3" w14:textId="77777777" w:rsidR="00D63C19" w:rsidRPr="00D63C19" w:rsidRDefault="00D63C19" w:rsidP="00D63C19">
      <w:pPr>
        <w:spacing w:after="0" w:line="240" w:lineRule="auto"/>
        <w:jc w:val="both"/>
        <w:rPr>
          <w:rFonts w:eastAsia="Calibri" w:cs="Times New Roman"/>
          <w:i/>
          <w:highlight w:val="green"/>
          <w:lang w:eastAsia="cs-CZ"/>
        </w:rPr>
      </w:pPr>
    </w:p>
    <w:p w14:paraId="4B557219" w14:textId="77777777" w:rsidR="00D63C19" w:rsidRPr="00355D0B" w:rsidRDefault="00D63C19" w:rsidP="00D63C19">
      <w:pPr>
        <w:spacing w:after="0" w:line="240" w:lineRule="auto"/>
        <w:jc w:val="both"/>
        <w:rPr>
          <w:rFonts w:eastAsia="Calibri" w:cs="Times New Roman"/>
          <w:lang w:eastAsia="cs-CZ"/>
        </w:rPr>
      </w:pPr>
    </w:p>
    <w:p w14:paraId="2806FB48" w14:textId="77777777" w:rsidR="00D63C19" w:rsidRPr="00355D0B" w:rsidRDefault="00D63C19" w:rsidP="00D63C19">
      <w:pPr>
        <w:pStyle w:val="Odstavecseseznamem"/>
        <w:numPr>
          <w:ilvl w:val="0"/>
          <w:numId w:val="8"/>
        </w:numPr>
        <w:spacing w:after="0" w:line="240" w:lineRule="auto"/>
        <w:jc w:val="both"/>
        <w:rPr>
          <w:rFonts w:eastAsia="Calibri" w:cs="Times New Roman"/>
          <w:lang w:eastAsia="cs-CZ"/>
        </w:rPr>
      </w:pPr>
      <w:r w:rsidRPr="00355D0B">
        <w:rPr>
          <w:rFonts w:eastAsia="Calibri" w:cs="Times New Roman"/>
          <w:b/>
          <w:lang w:eastAsia="cs-CZ"/>
        </w:rPr>
        <w:t>Článek 8.6 Technická kvalifikace – další požadavky týkající se způsobilosti dodavatele se vypouští celý bez náhrady.</w:t>
      </w:r>
    </w:p>
    <w:p w14:paraId="2EE2B699" w14:textId="77777777" w:rsidR="00D63C19" w:rsidRPr="00D63C19" w:rsidRDefault="00D63C19" w:rsidP="00D63C19">
      <w:pPr>
        <w:pStyle w:val="Odstavecseseznamem"/>
        <w:spacing w:after="0" w:line="240" w:lineRule="auto"/>
        <w:jc w:val="both"/>
        <w:rPr>
          <w:rFonts w:eastAsia="Calibri" w:cs="Times New Roman"/>
          <w:b/>
          <w:highlight w:val="green"/>
          <w:lang w:eastAsia="cs-CZ"/>
        </w:rPr>
      </w:pPr>
    </w:p>
    <w:p w14:paraId="4A83E353" w14:textId="77777777" w:rsidR="00D63C19" w:rsidRPr="00D63C19" w:rsidRDefault="00D63C19" w:rsidP="00D63C19">
      <w:pPr>
        <w:spacing w:after="0" w:line="240" w:lineRule="auto"/>
        <w:jc w:val="both"/>
        <w:rPr>
          <w:rFonts w:eastAsia="Calibri" w:cs="Times New Roman"/>
          <w:highlight w:val="green"/>
          <w:lang w:eastAsia="cs-CZ"/>
        </w:rPr>
      </w:pPr>
    </w:p>
    <w:p w14:paraId="40B4B587" w14:textId="77777777" w:rsidR="00D63C19" w:rsidRPr="00355D0B" w:rsidRDefault="00D63C19" w:rsidP="00D63C19">
      <w:pPr>
        <w:pStyle w:val="Odstavecseseznamem"/>
        <w:numPr>
          <w:ilvl w:val="0"/>
          <w:numId w:val="8"/>
        </w:numPr>
        <w:spacing w:after="0" w:line="240" w:lineRule="auto"/>
        <w:jc w:val="both"/>
        <w:rPr>
          <w:rFonts w:eastAsia="Calibri" w:cs="Times New Roman"/>
          <w:lang w:eastAsia="cs-CZ"/>
        </w:rPr>
      </w:pPr>
      <w:r w:rsidRPr="00355D0B">
        <w:rPr>
          <w:rFonts w:eastAsia="Calibri" w:cs="Times New Roman"/>
          <w:b/>
          <w:lang w:eastAsia="cs-CZ"/>
        </w:rPr>
        <w:t>V článku 12.3 se vypouští u sedmé odrážky konec poslední věty v tomto znění:</w:t>
      </w:r>
    </w:p>
    <w:p w14:paraId="6FA4D5BB" w14:textId="77777777" w:rsidR="00D63C19" w:rsidRPr="00355D0B" w:rsidRDefault="00D63C19" w:rsidP="00D63C19">
      <w:pPr>
        <w:spacing w:after="0" w:line="240" w:lineRule="auto"/>
        <w:jc w:val="both"/>
        <w:rPr>
          <w:rFonts w:eastAsia="Calibri" w:cs="Times New Roman"/>
          <w:lang w:eastAsia="cs-CZ"/>
        </w:rPr>
      </w:pPr>
    </w:p>
    <w:p w14:paraId="21A85109" w14:textId="77777777" w:rsidR="00D63C19" w:rsidRPr="00355D0B" w:rsidRDefault="00D63C19" w:rsidP="00D63C19">
      <w:pPr>
        <w:spacing w:after="0" w:line="240" w:lineRule="auto"/>
        <w:ind w:left="708"/>
        <w:jc w:val="both"/>
        <w:rPr>
          <w:rFonts w:eastAsia="Times New Roman" w:cs="Times New Roman"/>
          <w:i/>
          <w:lang w:eastAsia="cs-CZ"/>
        </w:rPr>
      </w:pPr>
      <w:r w:rsidRPr="00355D0B">
        <w:rPr>
          <w:rFonts w:eastAsia="Times New Roman" w:cs="Times New Roman"/>
          <w:i/>
          <w:lang w:eastAsia="cs-CZ"/>
        </w:rPr>
        <w:t>„…a doklady týkající se způsobilosti dodavatele dle čl. 8.6 této Výzvy.“</w:t>
      </w:r>
    </w:p>
    <w:p w14:paraId="51398189" w14:textId="77777777" w:rsidR="00D63C19" w:rsidRPr="00355D0B" w:rsidRDefault="00D63C19" w:rsidP="00D63C19">
      <w:pPr>
        <w:spacing w:after="0" w:line="240" w:lineRule="auto"/>
        <w:ind w:left="708"/>
        <w:jc w:val="both"/>
        <w:rPr>
          <w:rFonts w:eastAsia="Times New Roman" w:cs="Times New Roman"/>
          <w:i/>
          <w:lang w:eastAsia="cs-CZ"/>
        </w:rPr>
      </w:pPr>
    </w:p>
    <w:p w14:paraId="262B589C" w14:textId="77777777" w:rsidR="00D63C19" w:rsidRPr="00355D0B" w:rsidRDefault="00D63C19" w:rsidP="00D63C19">
      <w:pPr>
        <w:spacing w:after="0" w:line="240" w:lineRule="auto"/>
        <w:ind w:left="708"/>
        <w:jc w:val="both"/>
        <w:rPr>
          <w:rFonts w:eastAsia="Times New Roman" w:cs="Times New Roman"/>
          <w:i/>
          <w:lang w:eastAsia="cs-CZ"/>
        </w:rPr>
      </w:pPr>
    </w:p>
    <w:p w14:paraId="67F32B77" w14:textId="77777777" w:rsidR="00D63C19" w:rsidRPr="00355D0B" w:rsidRDefault="00D63C19" w:rsidP="00D63C19">
      <w:pPr>
        <w:pStyle w:val="Odstavecseseznamem"/>
        <w:numPr>
          <w:ilvl w:val="0"/>
          <w:numId w:val="8"/>
        </w:numPr>
        <w:spacing w:after="0" w:line="240" w:lineRule="auto"/>
        <w:jc w:val="both"/>
        <w:rPr>
          <w:rFonts w:eastAsia="Calibri" w:cs="Times New Roman"/>
          <w:b/>
          <w:lang w:eastAsia="cs-CZ"/>
        </w:rPr>
      </w:pPr>
      <w:r w:rsidRPr="00355D0B">
        <w:rPr>
          <w:rFonts w:eastAsia="Calibri" w:cs="Times New Roman"/>
          <w:b/>
          <w:lang w:eastAsia="cs-CZ"/>
        </w:rPr>
        <w:t>V PŘÍLOZE Č. 6 Vzor profesního životopisu se vypouští odstavec p) a následující odstavec q) se mění na p).</w:t>
      </w:r>
    </w:p>
    <w:p w14:paraId="76D7696A" w14:textId="77777777" w:rsidR="00D63C19" w:rsidRPr="00355D0B" w:rsidRDefault="00D63C19" w:rsidP="00D63C19">
      <w:pPr>
        <w:spacing w:after="0" w:line="240" w:lineRule="auto"/>
        <w:ind w:left="360"/>
        <w:jc w:val="both"/>
        <w:rPr>
          <w:rFonts w:eastAsia="Calibri" w:cs="Times New Roman"/>
          <w:lang w:eastAsia="cs-CZ"/>
        </w:rPr>
      </w:pPr>
    </w:p>
    <w:p w14:paraId="40F40B02" w14:textId="77777777" w:rsidR="00D63C19" w:rsidRPr="00355D0B" w:rsidRDefault="00D63C19" w:rsidP="00D63C19">
      <w:pPr>
        <w:spacing w:after="0" w:line="240" w:lineRule="auto"/>
        <w:ind w:left="360"/>
        <w:jc w:val="both"/>
        <w:rPr>
          <w:rFonts w:eastAsia="Calibri" w:cs="Times New Roman"/>
          <w:lang w:eastAsia="cs-CZ"/>
        </w:rPr>
      </w:pPr>
    </w:p>
    <w:p w14:paraId="6D571D2C" w14:textId="0CA9234E" w:rsidR="00D63C19" w:rsidRDefault="00D63C19" w:rsidP="00D63C19">
      <w:pPr>
        <w:spacing w:after="0" w:line="240" w:lineRule="auto"/>
        <w:ind w:left="360"/>
        <w:jc w:val="both"/>
        <w:rPr>
          <w:rFonts w:eastAsia="Calibri" w:cs="Times New Roman"/>
          <w:b/>
          <w:lang w:eastAsia="cs-CZ"/>
        </w:rPr>
      </w:pPr>
      <w:r w:rsidRPr="00355D0B">
        <w:rPr>
          <w:rFonts w:eastAsia="Calibri" w:cs="Times New Roman"/>
          <w:b/>
          <w:lang w:eastAsia="cs-CZ"/>
        </w:rPr>
        <w:t>Výzvu s provedenými změnami přikládáme v příloze.</w:t>
      </w:r>
    </w:p>
    <w:p w14:paraId="4FBC1424" w14:textId="77777777" w:rsidR="00920E14" w:rsidRDefault="00920E14" w:rsidP="00D63C19">
      <w:pPr>
        <w:spacing w:after="0" w:line="240" w:lineRule="auto"/>
        <w:ind w:left="360"/>
        <w:jc w:val="both"/>
        <w:rPr>
          <w:rFonts w:eastAsia="Calibri" w:cs="Times New Roman"/>
          <w:b/>
          <w:lang w:eastAsia="cs-CZ"/>
        </w:rPr>
      </w:pPr>
    </w:p>
    <w:p w14:paraId="5143D0B7" w14:textId="6FE3A7F7" w:rsidR="00365A01" w:rsidRDefault="00365A01" w:rsidP="00D63C19">
      <w:pPr>
        <w:spacing w:after="0" w:line="240" w:lineRule="auto"/>
        <w:ind w:left="360"/>
        <w:jc w:val="both"/>
        <w:rPr>
          <w:rFonts w:eastAsia="Calibri" w:cs="Times New Roman"/>
          <w:b/>
          <w:lang w:eastAsia="cs-CZ"/>
        </w:rPr>
      </w:pPr>
    </w:p>
    <w:p w14:paraId="0BAF90BD" w14:textId="629B32F9" w:rsidR="00365A01" w:rsidRDefault="00365A01" w:rsidP="00D63C19">
      <w:pPr>
        <w:spacing w:after="0" w:line="240" w:lineRule="auto"/>
        <w:ind w:left="360"/>
        <w:jc w:val="both"/>
        <w:rPr>
          <w:b/>
          <w:lang w:eastAsia="cs-CZ"/>
        </w:rPr>
      </w:pPr>
      <w:r w:rsidRPr="00365A01">
        <w:rPr>
          <w:b/>
          <w:lang w:eastAsia="cs-CZ"/>
        </w:rPr>
        <w:t>Dále zadavatel rozhodl o změně článku 3.7 Smlouvy o dílo, který nově zní:</w:t>
      </w:r>
    </w:p>
    <w:p w14:paraId="76FF702B" w14:textId="77777777" w:rsidR="00920E14" w:rsidRDefault="00920E14" w:rsidP="00D63C19">
      <w:pPr>
        <w:spacing w:after="0" w:line="240" w:lineRule="auto"/>
        <w:ind w:left="360"/>
        <w:jc w:val="both"/>
        <w:rPr>
          <w:b/>
          <w:lang w:eastAsia="cs-CZ"/>
        </w:rPr>
      </w:pPr>
    </w:p>
    <w:p w14:paraId="23813E32" w14:textId="3B245634" w:rsidR="00365A01" w:rsidRPr="00391D99" w:rsidRDefault="00365A01" w:rsidP="00365A01">
      <w:pPr>
        <w:pStyle w:val="Text1-1"/>
        <w:numPr>
          <w:ilvl w:val="1"/>
          <w:numId w:val="11"/>
        </w:numPr>
        <w:rPr>
          <w:i/>
        </w:rPr>
      </w:pPr>
      <w:r w:rsidRPr="00391D99">
        <w:rPr>
          <w:i/>
        </w:rPr>
        <w:t>Zhotovitel se v souladu se svou nabídkou zavazuje dokončit a předat Objednateli Dílo nebo jeho jednotlivé části v termínech uvedených v harmonogramu obsaženém v Příloze č. 5 této Smlouvy (dále jen „</w:t>
      </w:r>
      <w:r w:rsidRPr="00391D99">
        <w:rPr>
          <w:rStyle w:val="Tun"/>
          <w:i/>
        </w:rPr>
        <w:t>Harmonogram postupu prací</w:t>
      </w:r>
      <w:r w:rsidRPr="00391D99">
        <w:rPr>
          <w:i/>
        </w:rPr>
        <w:t>“), který je rozdělen dle jednotlivých stavebních objektů, provozních souborů či jiných částí plnění, přičemž zásadními termíny Harmonogramu postupu prací jsou následující:</w:t>
      </w:r>
    </w:p>
    <w:p w14:paraId="303BD217" w14:textId="77777777" w:rsidR="00365A01" w:rsidRPr="00391D99" w:rsidRDefault="00365A01" w:rsidP="00365A01">
      <w:pPr>
        <w:pStyle w:val="Textbezslovn"/>
        <w:ind w:left="1097"/>
        <w:rPr>
          <w:rStyle w:val="Tun"/>
          <w:i/>
        </w:rPr>
      </w:pPr>
      <w:r w:rsidRPr="00391D99">
        <w:rPr>
          <w:rStyle w:val="Tun"/>
          <w:i/>
        </w:rPr>
        <w:t>Zahájení stavebních prací: dnem předání Staveniště dle odst. 4.1.1 Přílohy č. 2 b) Smlouvy.</w:t>
      </w:r>
    </w:p>
    <w:p w14:paraId="01F7929A" w14:textId="77777777" w:rsidR="00365A01" w:rsidRPr="00391D99" w:rsidRDefault="00365A01" w:rsidP="00365A01">
      <w:pPr>
        <w:pStyle w:val="Textbezslovn"/>
        <w:ind w:left="1097"/>
        <w:rPr>
          <w:rStyle w:val="Tun"/>
          <w:i/>
        </w:rPr>
      </w:pPr>
      <w:r w:rsidRPr="00391D99">
        <w:rPr>
          <w:rStyle w:val="Tun"/>
          <w:i/>
        </w:rPr>
        <w:lastRenderedPageBreak/>
        <w:t xml:space="preserve">Celková lhůta pro dokončení Díla činí celkem </w:t>
      </w:r>
      <w:r w:rsidRPr="00391D99">
        <w:rPr>
          <w:rStyle w:val="Tun"/>
          <w:i/>
          <w:color w:val="FF0000"/>
        </w:rPr>
        <w:t xml:space="preserve">21 měsíců </w:t>
      </w:r>
      <w:r w:rsidRPr="00391D99">
        <w:rPr>
          <w:rStyle w:val="Tun"/>
          <w:i/>
        </w:rPr>
        <w:t>ode Dne zahájení stavebních prací (dokladem prokazujícím, že Zhotovitel dokončil celé Dílo, je Předávací protokol dle odst. 10.4 Obchodních podmínek).</w:t>
      </w:r>
    </w:p>
    <w:p w14:paraId="11BFD40C" w14:textId="77777777" w:rsidR="00365A01" w:rsidRPr="00391D99" w:rsidRDefault="00365A01" w:rsidP="00365A01">
      <w:pPr>
        <w:pStyle w:val="Textbezslovn"/>
        <w:ind w:left="1097"/>
        <w:rPr>
          <w:i/>
        </w:rPr>
      </w:pPr>
      <w:r w:rsidRPr="00391D99">
        <w:rPr>
          <w:i/>
        </w:rPr>
        <w:t xml:space="preserve">Lhůta pro dokončení stavebních prací činí celkem </w:t>
      </w:r>
      <w:r w:rsidRPr="00391D99">
        <w:rPr>
          <w:rStyle w:val="Tun"/>
          <w:i/>
          <w:color w:val="FF0000"/>
        </w:rPr>
        <w:t>15 měsíců</w:t>
      </w:r>
      <w:r w:rsidRPr="00391D99">
        <w:rPr>
          <w:i/>
          <w:color w:val="FF0000"/>
        </w:rPr>
        <w:t xml:space="preserve"> </w:t>
      </w:r>
      <w:r w:rsidRPr="00391D99">
        <w:rPr>
          <w:i/>
        </w:rPr>
        <w:t xml:space="preserve">ode dne zahájení stavebních prací (dokladem prokazujícím, že Zhotovitel dokončil stavební práce a předal Objednateli veškerá plnění připadající na tuto část Díla, je poslední Zápis o předání a převzetí Díla). </w:t>
      </w:r>
    </w:p>
    <w:p w14:paraId="77F3E612" w14:textId="32C4F740" w:rsidR="00365A01" w:rsidRPr="00391D99" w:rsidRDefault="00365A01" w:rsidP="00365A01">
      <w:pPr>
        <w:spacing w:after="0" w:line="240" w:lineRule="auto"/>
        <w:ind w:left="1097"/>
        <w:jc w:val="both"/>
        <w:rPr>
          <w:i/>
        </w:rPr>
      </w:pPr>
      <w:r w:rsidRPr="00391D99">
        <w:rPr>
          <w:i/>
        </w:rPr>
        <w:t xml:space="preserve">Předání posouzení interoperability, včetně zajištění všech souvisejících dokladů, podle ust. § 49b zákona 266/1994 Sb. ve znění pozdějších předpisů, předání osvědčení o 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Pr="00391D99">
        <w:rPr>
          <w:rStyle w:val="Tun"/>
          <w:i/>
        </w:rPr>
        <w:t>6 měsíců</w:t>
      </w:r>
      <w:r w:rsidRPr="00391D99">
        <w:rPr>
          <w:i/>
        </w:rPr>
        <w:t xml:space="preserve"> ode dne podpisu posledního Zápisu o předání a převzetí Díla.</w:t>
      </w:r>
    </w:p>
    <w:p w14:paraId="611B413B" w14:textId="0E86AAD4" w:rsidR="00365A01" w:rsidRPr="00365A01" w:rsidRDefault="00365A01" w:rsidP="00365A01">
      <w:pPr>
        <w:spacing w:after="0" w:line="240" w:lineRule="auto"/>
        <w:ind w:left="1097"/>
        <w:jc w:val="both"/>
        <w:rPr>
          <w:rFonts w:eastAsia="Calibri" w:cs="Times New Roman"/>
          <w:b/>
          <w:lang w:eastAsia="cs-CZ"/>
        </w:rPr>
      </w:pPr>
    </w:p>
    <w:p w14:paraId="42070BD5" w14:textId="52DEDA77" w:rsidR="00D63C19" w:rsidRPr="00D63C19" w:rsidRDefault="00365A01" w:rsidP="00D63C19">
      <w:pPr>
        <w:spacing w:after="0" w:line="240" w:lineRule="auto"/>
        <w:jc w:val="both"/>
        <w:rPr>
          <w:rFonts w:eastAsia="Times New Roman" w:cs="Times New Roman"/>
          <w:color w:val="FF0000"/>
          <w:highlight w:val="green"/>
          <w:lang w:eastAsia="cs-CZ"/>
        </w:rPr>
      </w:pPr>
      <w:proofErr w:type="spellStart"/>
      <w:r w:rsidRPr="00365A01">
        <w:rPr>
          <w:rFonts w:eastAsia="Times New Roman" w:cs="Times New Roman"/>
          <w:b/>
          <w:lang w:eastAsia="cs-CZ"/>
        </w:rPr>
        <w:t>SoD</w:t>
      </w:r>
      <w:proofErr w:type="spellEnd"/>
      <w:r w:rsidRPr="00F82C8A">
        <w:rPr>
          <w:rFonts w:eastAsia="Times New Roman" w:cs="Times New Roman"/>
          <w:lang w:eastAsia="cs-CZ"/>
        </w:rPr>
        <w:t xml:space="preserve"> </w:t>
      </w:r>
      <w:r w:rsidRPr="00355D0B">
        <w:rPr>
          <w:rFonts w:eastAsia="Calibri" w:cs="Times New Roman"/>
          <w:b/>
          <w:lang w:eastAsia="cs-CZ"/>
        </w:rPr>
        <w:t>s provedenými změnami přikládáme v příloze.</w:t>
      </w:r>
    </w:p>
    <w:p w14:paraId="235DC51F" w14:textId="77777777" w:rsidR="00D63C19" w:rsidRPr="00D63C19" w:rsidRDefault="00D63C19" w:rsidP="00D63C19">
      <w:pPr>
        <w:spacing w:after="0" w:line="240" w:lineRule="auto"/>
        <w:ind w:firstLine="567"/>
        <w:rPr>
          <w:rFonts w:eastAsia="Times New Roman" w:cs="Times New Roman"/>
          <w:highlight w:val="green"/>
          <w:lang w:eastAsia="cs-CZ"/>
        </w:rPr>
      </w:pPr>
    </w:p>
    <w:p w14:paraId="50E3B493" w14:textId="77777777" w:rsidR="00365A01" w:rsidRDefault="00365A01" w:rsidP="00D63C19">
      <w:pPr>
        <w:spacing w:after="0" w:line="240" w:lineRule="auto"/>
        <w:jc w:val="both"/>
        <w:rPr>
          <w:rFonts w:eastAsia="Times New Roman" w:cs="Times New Roman"/>
          <w:lang w:eastAsia="cs-CZ"/>
        </w:rPr>
      </w:pPr>
    </w:p>
    <w:p w14:paraId="5F5FE876" w14:textId="0BBC465A" w:rsidR="00D63C19" w:rsidRPr="00874CE2" w:rsidRDefault="00D63C19" w:rsidP="00D63C19">
      <w:pPr>
        <w:spacing w:after="0" w:line="240" w:lineRule="auto"/>
        <w:jc w:val="both"/>
        <w:rPr>
          <w:rFonts w:eastAsia="Times New Roman" w:cs="Times New Roman"/>
          <w:lang w:eastAsia="cs-CZ"/>
        </w:rPr>
      </w:pPr>
      <w:r w:rsidRPr="00AE6985">
        <w:rPr>
          <w:rFonts w:eastAsia="Times New Roman" w:cs="Times New Roman"/>
          <w:lang w:eastAsia="cs-CZ"/>
        </w:rPr>
        <w:t xml:space="preserve">Vzhledem ke skutečnosti, že byly zadavatelem provedeny </w:t>
      </w:r>
      <w:r w:rsidRPr="00AE6985">
        <w:rPr>
          <w:rFonts w:eastAsia="Times New Roman" w:cs="Times New Roman"/>
          <w:b/>
          <w:lang w:eastAsia="cs-CZ"/>
        </w:rPr>
        <w:t>změny/doplnění zadávací dokumentace</w:t>
      </w:r>
      <w:r w:rsidRPr="00AE6985">
        <w:rPr>
          <w:rFonts w:eastAsia="Times New Roman" w:cs="Times New Roman"/>
          <w:lang w:eastAsia="cs-CZ"/>
        </w:rPr>
        <w:t>, prodlužuje zadavatel lhůtu pro podání nabídek o cel</w:t>
      </w:r>
      <w:r w:rsidR="00AE6985" w:rsidRPr="00AE6985">
        <w:rPr>
          <w:rFonts w:eastAsia="Times New Roman" w:cs="Times New Roman"/>
          <w:lang w:eastAsia="cs-CZ"/>
        </w:rPr>
        <w:t xml:space="preserve">ou zadávací lhůtu, tzn. ze </w:t>
      </w:r>
      <w:r w:rsidR="00AE6985" w:rsidRPr="00C801C6">
        <w:rPr>
          <w:rFonts w:eastAsia="Times New Roman" w:cs="Times New Roman"/>
          <w:lang w:eastAsia="cs-CZ"/>
        </w:rPr>
        <w:t>dne 2</w:t>
      </w:r>
      <w:r w:rsidRPr="00C801C6">
        <w:rPr>
          <w:rFonts w:eastAsia="Times New Roman" w:cs="Times New Roman"/>
          <w:lang w:eastAsia="cs-CZ"/>
        </w:rPr>
        <w:t xml:space="preserve">7. 6. 2022 na den </w:t>
      </w:r>
      <w:r w:rsidR="00AE6985" w:rsidRPr="00C801C6">
        <w:rPr>
          <w:rFonts w:eastAsia="Times New Roman" w:cs="Times New Roman"/>
          <w:lang w:eastAsia="cs-CZ"/>
        </w:rPr>
        <w:t>11</w:t>
      </w:r>
      <w:r w:rsidRPr="00C801C6">
        <w:rPr>
          <w:rFonts w:eastAsia="Times New Roman" w:cs="Times New Roman"/>
          <w:lang w:eastAsia="cs-CZ"/>
        </w:rPr>
        <w:t>. 7. 2022.</w:t>
      </w:r>
      <w:r w:rsidRPr="00CB7B5A">
        <w:rPr>
          <w:rFonts w:eastAsia="Times New Roman" w:cs="Times New Roman"/>
          <w:lang w:eastAsia="cs-CZ"/>
        </w:rPr>
        <w:t xml:space="preserve"> </w:t>
      </w:r>
    </w:p>
    <w:p w14:paraId="54776EE3" w14:textId="486C3526" w:rsidR="00CB7B5A" w:rsidRPr="00CB7B5A" w:rsidRDefault="00CB7B5A" w:rsidP="00CB7B5A">
      <w:pPr>
        <w:spacing w:after="0" w:line="240" w:lineRule="auto"/>
        <w:rPr>
          <w:rFonts w:eastAsia="Times New Roman" w:cs="Times New Roman"/>
          <w:b/>
          <w:color w:val="FF0000"/>
          <w:lang w:eastAsia="cs-CZ"/>
        </w:rPr>
      </w:pPr>
    </w:p>
    <w:p w14:paraId="0AC0FA78" w14:textId="77777777" w:rsidR="00CB7B5A" w:rsidRPr="00CB7B5A" w:rsidRDefault="00CB7B5A" w:rsidP="00CB7B5A">
      <w:pPr>
        <w:spacing w:after="0" w:line="240" w:lineRule="auto"/>
        <w:jc w:val="both"/>
        <w:rPr>
          <w:rFonts w:eastAsia="Times New Roman" w:cs="Times New Roman"/>
          <w:lang w:eastAsia="cs-CZ"/>
        </w:rPr>
      </w:pPr>
    </w:p>
    <w:p w14:paraId="719BF459" w14:textId="77777777" w:rsidR="00CB7B5A" w:rsidRPr="00CB7B5A" w:rsidRDefault="00CB7B5A" w:rsidP="00CB7B5A">
      <w:pPr>
        <w:spacing w:after="0" w:line="240" w:lineRule="auto"/>
        <w:jc w:val="both"/>
        <w:rPr>
          <w:rFonts w:eastAsia="Times New Roman" w:cs="Times New Roman"/>
          <w:lang w:eastAsia="cs-CZ"/>
        </w:rPr>
      </w:pPr>
      <w:r w:rsidRPr="00BB4089">
        <w:rPr>
          <w:rFonts w:eastAsia="Calibri" w:cs="Times New Roman"/>
          <w:lang w:eastAsia="cs-CZ"/>
        </w:rPr>
        <w:t xml:space="preserve">Vysvětlení/ změnu/ doplnění zadávací </w:t>
      </w:r>
      <w:r w:rsidRPr="00CB7B5A">
        <w:rPr>
          <w:rFonts w:eastAsia="Calibri" w:cs="Times New Roman"/>
          <w:lang w:eastAsia="cs-CZ"/>
        </w:rPr>
        <w:t>dokumentace</w:t>
      </w:r>
      <w:r w:rsidRPr="00CB7B5A">
        <w:rPr>
          <w:rFonts w:eastAsia="Times New Roman" w:cs="Times New Roman"/>
          <w:lang w:eastAsia="cs-CZ"/>
        </w:rPr>
        <w:t xml:space="preserve">, včetně příloh, zadavatel uveřejní stejným způsobem, jakým uveřejnil výzvu k podání nabídek, tedy na profilu zadavatele: </w:t>
      </w:r>
      <w:hyperlink r:id="rId14" w:history="1">
        <w:r w:rsidRPr="00CB7B5A">
          <w:rPr>
            <w:rFonts w:eastAsia="Times New Roman" w:cs="Times New Roman"/>
            <w:color w:val="0000FF"/>
            <w:u w:val="single"/>
            <w:lang w:eastAsia="cs-CZ"/>
          </w:rPr>
          <w:t>https://zakazky.</w:t>
        </w:r>
        <w:r w:rsidR="003C5BE7">
          <w:rPr>
            <w:rFonts w:eastAsia="Times New Roman" w:cs="Times New Roman"/>
            <w:color w:val="0000FF"/>
            <w:u w:val="single"/>
            <w:lang w:eastAsia="cs-CZ"/>
          </w:rPr>
          <w:t>spravazeleznic</w:t>
        </w:r>
        <w:r w:rsidRPr="00CB7B5A">
          <w:rPr>
            <w:rFonts w:eastAsia="Times New Roman" w:cs="Times New Roman"/>
            <w:color w:val="0000FF"/>
            <w:u w:val="single"/>
            <w:lang w:eastAsia="cs-CZ"/>
          </w:rPr>
          <w:t>.cz/</w:t>
        </w:r>
      </w:hyperlink>
      <w:r w:rsidRPr="00CB7B5A">
        <w:rPr>
          <w:rFonts w:eastAsia="Times New Roman" w:cs="Times New Roman"/>
          <w:lang w:eastAsia="cs-CZ"/>
        </w:rPr>
        <w:t>. Vysvětlení/ změna/ doplnění je považováno za doručené okamžikem uveřejnění.</w:t>
      </w:r>
    </w:p>
    <w:p w14:paraId="3E667305" w14:textId="77777777" w:rsidR="007D330E" w:rsidRPr="00CB7B5A" w:rsidRDefault="007D330E" w:rsidP="00CB7B5A">
      <w:pPr>
        <w:spacing w:before="120" w:after="0" w:line="240" w:lineRule="auto"/>
        <w:rPr>
          <w:rFonts w:eastAsia="Calibri" w:cs="Times New Roman"/>
          <w:b/>
          <w:bCs/>
          <w:lang w:eastAsia="cs-CZ"/>
        </w:rPr>
      </w:pPr>
    </w:p>
    <w:p w14:paraId="3C0ECAF6" w14:textId="77777777" w:rsidR="00AE6985" w:rsidRDefault="00E9396B" w:rsidP="00CB7B5A">
      <w:pPr>
        <w:tabs>
          <w:tab w:val="center" w:pos="7371"/>
        </w:tabs>
        <w:spacing w:after="0" w:line="240" w:lineRule="auto"/>
        <w:rPr>
          <w:rFonts w:eastAsia="Calibri" w:cs="Times New Roman"/>
          <w:b/>
          <w:bCs/>
          <w:lang w:eastAsia="cs-CZ"/>
        </w:rPr>
      </w:pPr>
      <w:r w:rsidRPr="00C801C6">
        <w:rPr>
          <w:rFonts w:eastAsia="Calibri" w:cs="Times New Roman"/>
          <w:b/>
          <w:bCs/>
          <w:lang w:eastAsia="cs-CZ"/>
        </w:rPr>
        <w:t>Přílohy</w:t>
      </w:r>
      <w:r w:rsidR="00CB7B5A" w:rsidRPr="00C801C6">
        <w:rPr>
          <w:rFonts w:eastAsia="Calibri" w:cs="Times New Roman"/>
          <w:b/>
          <w:bCs/>
          <w:lang w:eastAsia="cs-CZ"/>
        </w:rPr>
        <w:t>:</w:t>
      </w:r>
      <w:r w:rsidR="00CB7B5A" w:rsidRPr="00CB7B5A">
        <w:rPr>
          <w:rFonts w:eastAsia="Calibri" w:cs="Times New Roman"/>
          <w:b/>
          <w:bCs/>
          <w:lang w:eastAsia="cs-CZ"/>
        </w:rPr>
        <w:t xml:space="preserve"> </w:t>
      </w:r>
    </w:p>
    <w:p w14:paraId="0DC5742D" w14:textId="56E3C8FA" w:rsidR="00920E14" w:rsidRPr="00AA3BB6" w:rsidRDefault="00920E14" w:rsidP="00AA3BB6">
      <w:pPr>
        <w:pStyle w:val="Odstavecseseznamem"/>
        <w:numPr>
          <w:ilvl w:val="0"/>
          <w:numId w:val="8"/>
        </w:numPr>
        <w:tabs>
          <w:tab w:val="center" w:pos="7371"/>
        </w:tabs>
        <w:spacing w:after="0" w:line="240" w:lineRule="auto"/>
        <w:rPr>
          <w:rFonts w:eastAsia="Calibri" w:cs="Times New Roman"/>
          <w:bCs/>
          <w:lang w:eastAsia="cs-CZ"/>
        </w:rPr>
      </w:pPr>
      <w:proofErr w:type="spellStart"/>
      <w:r w:rsidRPr="00AA3BB6">
        <w:rPr>
          <w:rFonts w:eastAsia="Calibri" w:cs="Times New Roman"/>
          <w:bCs/>
          <w:lang w:eastAsia="cs-CZ"/>
        </w:rPr>
        <w:t>SOD_R_Sokolnice</w:t>
      </w:r>
      <w:proofErr w:type="spellEnd"/>
      <w:r w:rsidRPr="00AA3BB6">
        <w:rPr>
          <w:rFonts w:eastAsia="Calibri" w:cs="Times New Roman"/>
          <w:bCs/>
          <w:lang w:eastAsia="cs-CZ"/>
        </w:rPr>
        <w:t xml:space="preserve"> </w:t>
      </w:r>
      <w:proofErr w:type="spellStart"/>
      <w:r w:rsidRPr="00AA3BB6">
        <w:rPr>
          <w:rFonts w:eastAsia="Calibri" w:cs="Times New Roman"/>
          <w:bCs/>
          <w:lang w:eastAsia="cs-CZ"/>
        </w:rPr>
        <w:t>Telnice_změna</w:t>
      </w:r>
      <w:proofErr w:type="spellEnd"/>
      <w:r w:rsidRPr="00AA3BB6">
        <w:rPr>
          <w:rFonts w:eastAsia="Calibri" w:cs="Times New Roman"/>
          <w:bCs/>
          <w:lang w:eastAsia="cs-CZ"/>
        </w:rPr>
        <w:t xml:space="preserve"> 1</w:t>
      </w:r>
    </w:p>
    <w:p w14:paraId="7B5749A6" w14:textId="36A25C8E" w:rsidR="00CB7B5A" w:rsidRPr="00AA3BB6" w:rsidRDefault="00AE6985" w:rsidP="00AA3BB6">
      <w:pPr>
        <w:pStyle w:val="Odstavecseseznamem"/>
        <w:numPr>
          <w:ilvl w:val="0"/>
          <w:numId w:val="8"/>
        </w:numPr>
        <w:tabs>
          <w:tab w:val="center" w:pos="7371"/>
        </w:tabs>
        <w:spacing w:after="0" w:line="240" w:lineRule="auto"/>
        <w:rPr>
          <w:rFonts w:eastAsia="Calibri" w:cs="Times New Roman"/>
          <w:b/>
          <w:bCs/>
          <w:lang w:eastAsia="cs-CZ"/>
        </w:rPr>
      </w:pPr>
      <w:proofErr w:type="spellStart"/>
      <w:r w:rsidRPr="00AA3BB6">
        <w:rPr>
          <w:rFonts w:eastAsia="Calibri" w:cs="Times New Roman"/>
          <w:bCs/>
          <w:lang w:eastAsia="cs-CZ"/>
        </w:rPr>
        <w:t>Výzva_R_Sokolnice</w:t>
      </w:r>
      <w:proofErr w:type="spellEnd"/>
      <w:r w:rsidRPr="00AA3BB6">
        <w:rPr>
          <w:rFonts w:eastAsia="Calibri" w:cs="Times New Roman"/>
          <w:bCs/>
          <w:lang w:eastAsia="cs-CZ"/>
        </w:rPr>
        <w:t xml:space="preserve"> </w:t>
      </w:r>
      <w:proofErr w:type="spellStart"/>
      <w:r w:rsidRPr="00AA3BB6">
        <w:rPr>
          <w:rFonts w:eastAsia="Calibri" w:cs="Times New Roman"/>
          <w:bCs/>
          <w:lang w:eastAsia="cs-CZ"/>
        </w:rPr>
        <w:t>Telnice_změna</w:t>
      </w:r>
      <w:proofErr w:type="spellEnd"/>
      <w:r w:rsidRPr="00AA3BB6">
        <w:rPr>
          <w:rFonts w:eastAsia="Calibri" w:cs="Times New Roman"/>
          <w:bCs/>
          <w:lang w:eastAsia="cs-CZ"/>
        </w:rPr>
        <w:t xml:space="preserve"> 1</w:t>
      </w:r>
      <w:r w:rsidR="00CB7B5A" w:rsidRPr="00AA3BB6">
        <w:rPr>
          <w:rFonts w:eastAsia="Calibri" w:cs="Times New Roman"/>
          <w:bCs/>
          <w:lang w:eastAsia="cs-CZ"/>
        </w:rPr>
        <w:fldChar w:fldCharType="begin">
          <w:ffData>
            <w:name w:val="Text1"/>
            <w:enabled/>
            <w:calcOnExit w:val="0"/>
            <w:textInput>
              <w:type w:val="date"/>
              <w:format w:val="d.M.yyyy"/>
            </w:textInput>
          </w:ffData>
        </w:fldChar>
      </w:r>
      <w:r w:rsidR="00CB7B5A" w:rsidRPr="00AA3BB6">
        <w:rPr>
          <w:rFonts w:eastAsia="Calibri" w:cs="Times New Roman"/>
          <w:bCs/>
          <w:lang w:eastAsia="cs-CZ"/>
        </w:rPr>
        <w:instrText xml:space="preserve"> FORMTEXT </w:instrText>
      </w:r>
      <w:r w:rsidR="00CB7B5A" w:rsidRPr="00AA3BB6">
        <w:rPr>
          <w:rFonts w:eastAsia="Calibri" w:cs="Times New Roman"/>
          <w:bCs/>
          <w:lang w:eastAsia="cs-CZ"/>
        </w:rPr>
      </w:r>
      <w:r w:rsidR="00CB7B5A" w:rsidRPr="00AA3BB6">
        <w:rPr>
          <w:rFonts w:eastAsia="Calibri" w:cs="Times New Roman"/>
          <w:bCs/>
          <w:lang w:eastAsia="cs-CZ"/>
        </w:rPr>
        <w:fldChar w:fldCharType="separate"/>
      </w:r>
      <w:r w:rsidR="00CB7B5A" w:rsidRPr="00CB7B5A">
        <w:rPr>
          <w:lang w:eastAsia="cs-CZ"/>
        </w:rPr>
        <w:t> </w:t>
      </w:r>
      <w:r w:rsidR="00CB7B5A" w:rsidRPr="00CB7B5A">
        <w:rPr>
          <w:lang w:eastAsia="cs-CZ"/>
        </w:rPr>
        <w:t> </w:t>
      </w:r>
      <w:r w:rsidR="00CB7B5A" w:rsidRPr="00CB7B5A">
        <w:rPr>
          <w:lang w:eastAsia="cs-CZ"/>
        </w:rPr>
        <w:t> </w:t>
      </w:r>
      <w:r w:rsidR="00CB7B5A" w:rsidRPr="00CB7B5A">
        <w:rPr>
          <w:lang w:eastAsia="cs-CZ"/>
        </w:rPr>
        <w:t> </w:t>
      </w:r>
      <w:r w:rsidR="00CB7B5A" w:rsidRPr="00CB7B5A">
        <w:rPr>
          <w:lang w:eastAsia="cs-CZ"/>
        </w:rPr>
        <w:t> </w:t>
      </w:r>
      <w:r w:rsidR="00CB7B5A" w:rsidRPr="00AA3BB6">
        <w:rPr>
          <w:rFonts w:eastAsia="Calibri" w:cs="Times New Roman"/>
          <w:bCs/>
          <w:lang w:eastAsia="cs-CZ"/>
        </w:rPr>
        <w:fldChar w:fldCharType="end"/>
      </w:r>
    </w:p>
    <w:p w14:paraId="2F1DC12D" w14:textId="2354C973" w:rsidR="00AA3BB6" w:rsidRPr="00AA3BB6" w:rsidRDefault="00AA3BB6" w:rsidP="00AA3BB6">
      <w:pPr>
        <w:pStyle w:val="Odstavecseseznamem"/>
        <w:numPr>
          <w:ilvl w:val="0"/>
          <w:numId w:val="8"/>
        </w:numPr>
        <w:spacing w:after="0" w:line="240" w:lineRule="auto"/>
        <w:jc w:val="both"/>
        <w:rPr>
          <w:rFonts w:eastAsia="Calibri" w:cs="Times New Roman"/>
          <w:lang w:eastAsia="cs-CZ"/>
        </w:rPr>
      </w:pPr>
      <w:proofErr w:type="gramStart"/>
      <w:r w:rsidRPr="00AA3BB6">
        <w:rPr>
          <w:rFonts w:eastAsia="Calibri" w:cs="Times New Roman"/>
          <w:lang w:eastAsia="cs-CZ"/>
        </w:rPr>
        <w:t>11.01._SOKLOVÁ</w:t>
      </w:r>
      <w:proofErr w:type="gramEnd"/>
      <w:r w:rsidRPr="00AA3BB6">
        <w:rPr>
          <w:rFonts w:eastAsia="Calibri" w:cs="Times New Roman"/>
          <w:lang w:eastAsia="cs-CZ"/>
        </w:rPr>
        <w:t xml:space="preserve"> LIŠTA</w:t>
      </w:r>
    </w:p>
    <w:p w14:paraId="06C0F9E0" w14:textId="0F19C542" w:rsidR="00AA3BB6" w:rsidRDefault="00AA3BB6" w:rsidP="00AA3BB6">
      <w:pPr>
        <w:pStyle w:val="Odstavecseseznamem"/>
        <w:numPr>
          <w:ilvl w:val="0"/>
          <w:numId w:val="8"/>
        </w:numPr>
        <w:spacing w:after="0" w:line="240" w:lineRule="auto"/>
        <w:jc w:val="both"/>
        <w:rPr>
          <w:rFonts w:eastAsia="Calibri" w:cs="Times New Roman"/>
          <w:lang w:eastAsia="cs-CZ"/>
        </w:rPr>
      </w:pPr>
      <w:proofErr w:type="gramStart"/>
      <w:r w:rsidRPr="00AA3BB6">
        <w:rPr>
          <w:rFonts w:eastAsia="Calibri" w:cs="Times New Roman"/>
          <w:lang w:eastAsia="cs-CZ"/>
        </w:rPr>
        <w:t>11.02._Design</w:t>
      </w:r>
      <w:proofErr w:type="gramEnd"/>
      <w:r w:rsidRPr="00AA3BB6">
        <w:rPr>
          <w:rFonts w:eastAsia="Calibri" w:cs="Times New Roman"/>
          <w:lang w:eastAsia="cs-CZ"/>
        </w:rPr>
        <w:t xml:space="preserve"> manuál 05_2022_oprava</w:t>
      </w:r>
    </w:p>
    <w:p w14:paraId="6AB127B3" w14:textId="22A9966D" w:rsidR="003F056C" w:rsidRDefault="003F056C" w:rsidP="003F056C">
      <w:pPr>
        <w:pStyle w:val="Odstavecseseznamem"/>
        <w:numPr>
          <w:ilvl w:val="0"/>
          <w:numId w:val="8"/>
        </w:numPr>
        <w:spacing w:after="0" w:line="240" w:lineRule="auto"/>
        <w:jc w:val="both"/>
        <w:rPr>
          <w:rFonts w:eastAsia="Calibri" w:cs="Times New Roman"/>
          <w:lang w:eastAsia="cs-CZ"/>
        </w:rPr>
      </w:pPr>
      <w:proofErr w:type="gramStart"/>
      <w:r w:rsidRPr="003F056C">
        <w:rPr>
          <w:rFonts w:eastAsia="Calibri" w:cs="Times New Roman"/>
          <w:lang w:eastAsia="cs-CZ"/>
        </w:rPr>
        <w:t>03.01._Dveře_Byty</w:t>
      </w:r>
      <w:proofErr w:type="gramEnd"/>
      <w:r w:rsidRPr="003F056C">
        <w:rPr>
          <w:rFonts w:eastAsia="Calibri" w:cs="Times New Roman"/>
          <w:lang w:eastAsia="cs-CZ"/>
        </w:rPr>
        <w:t xml:space="preserve"> novy stav</w:t>
      </w:r>
    </w:p>
    <w:p w14:paraId="5EFCA0D9" w14:textId="480D80EC" w:rsidR="003F056C" w:rsidRDefault="003F056C" w:rsidP="003F056C">
      <w:pPr>
        <w:pStyle w:val="Odstavecseseznamem"/>
        <w:numPr>
          <w:ilvl w:val="0"/>
          <w:numId w:val="8"/>
        </w:numPr>
        <w:spacing w:after="0" w:line="240" w:lineRule="auto"/>
        <w:jc w:val="both"/>
        <w:rPr>
          <w:rFonts w:eastAsia="Calibri" w:cs="Times New Roman"/>
          <w:lang w:eastAsia="cs-CZ"/>
        </w:rPr>
      </w:pPr>
      <w:proofErr w:type="gramStart"/>
      <w:r w:rsidRPr="003F056C">
        <w:rPr>
          <w:rFonts w:eastAsia="Calibri" w:cs="Times New Roman"/>
          <w:lang w:eastAsia="cs-CZ"/>
        </w:rPr>
        <w:t>03.02._Dveře_Společné</w:t>
      </w:r>
      <w:proofErr w:type="gramEnd"/>
      <w:r w:rsidRPr="003F056C">
        <w:rPr>
          <w:rFonts w:eastAsia="Calibri" w:cs="Times New Roman"/>
          <w:lang w:eastAsia="cs-CZ"/>
        </w:rPr>
        <w:t xml:space="preserve"> prostory nový stav</w:t>
      </w:r>
    </w:p>
    <w:p w14:paraId="4917AC5F" w14:textId="0A6CF7AD" w:rsidR="009D393D" w:rsidRDefault="009D393D" w:rsidP="009D393D">
      <w:pPr>
        <w:pStyle w:val="Odstavecseseznamem"/>
        <w:numPr>
          <w:ilvl w:val="0"/>
          <w:numId w:val="8"/>
        </w:numPr>
        <w:spacing w:after="0" w:line="240" w:lineRule="auto"/>
        <w:jc w:val="both"/>
        <w:rPr>
          <w:rFonts w:eastAsia="Calibri" w:cs="Times New Roman"/>
          <w:lang w:eastAsia="cs-CZ"/>
        </w:rPr>
      </w:pPr>
      <w:r w:rsidRPr="009D393D">
        <w:rPr>
          <w:rFonts w:eastAsia="Calibri" w:cs="Times New Roman"/>
          <w:lang w:eastAsia="cs-CZ"/>
        </w:rPr>
        <w:t>XDC_SokolniceTelnice_20220617_zm03</w:t>
      </w:r>
    </w:p>
    <w:p w14:paraId="11664EF7" w14:textId="6C784E4C" w:rsidR="009D393D" w:rsidRDefault="009D393D" w:rsidP="009D393D">
      <w:pPr>
        <w:pStyle w:val="Odstavecseseznamem"/>
        <w:numPr>
          <w:ilvl w:val="0"/>
          <w:numId w:val="8"/>
        </w:numPr>
        <w:spacing w:after="0" w:line="240" w:lineRule="auto"/>
        <w:jc w:val="both"/>
        <w:rPr>
          <w:rFonts w:eastAsia="Calibri" w:cs="Times New Roman"/>
          <w:lang w:eastAsia="cs-CZ"/>
        </w:rPr>
      </w:pPr>
      <w:r w:rsidRPr="009D393D">
        <w:rPr>
          <w:rFonts w:eastAsia="Calibri" w:cs="Times New Roman"/>
          <w:lang w:eastAsia="cs-CZ"/>
        </w:rPr>
        <w:t>XLS_SokolniceTelnice_20220617_zm03</w:t>
      </w:r>
    </w:p>
    <w:p w14:paraId="6E996676" w14:textId="77777777" w:rsidR="00C94224" w:rsidRPr="00AA3BB6" w:rsidRDefault="00C94224" w:rsidP="00C94224">
      <w:pPr>
        <w:pStyle w:val="Odstavecseseznamem"/>
        <w:spacing w:after="0" w:line="240" w:lineRule="auto"/>
        <w:jc w:val="both"/>
        <w:rPr>
          <w:rFonts w:eastAsia="Calibri" w:cs="Times New Roman"/>
          <w:lang w:eastAsia="cs-CZ"/>
        </w:rPr>
      </w:pPr>
    </w:p>
    <w:p w14:paraId="7EF37238" w14:textId="77777777" w:rsidR="00AA3BB6" w:rsidRPr="00CB7B5A" w:rsidRDefault="00AA3BB6" w:rsidP="00CB7B5A">
      <w:pPr>
        <w:spacing w:after="0" w:line="240" w:lineRule="auto"/>
        <w:jc w:val="both"/>
        <w:rPr>
          <w:rFonts w:eastAsia="Calibri" w:cs="Times New Roman"/>
          <w:lang w:eastAsia="cs-CZ"/>
        </w:rPr>
      </w:pPr>
    </w:p>
    <w:p w14:paraId="185C1081" w14:textId="77777777" w:rsidR="00CB7B5A" w:rsidRPr="00CB7B5A" w:rsidRDefault="00CB7B5A" w:rsidP="00CB7B5A">
      <w:pPr>
        <w:spacing w:after="0" w:line="240" w:lineRule="auto"/>
        <w:jc w:val="both"/>
        <w:rPr>
          <w:rFonts w:eastAsia="Calibri" w:cs="Times New Roman"/>
          <w:lang w:eastAsia="cs-CZ"/>
        </w:rPr>
      </w:pPr>
      <w:r w:rsidRPr="00CB7B5A">
        <w:rPr>
          <w:rFonts w:eastAsia="Calibri" w:cs="Times New Roman"/>
          <w:lang w:eastAsia="cs-CZ"/>
        </w:rPr>
        <w:t xml:space="preserve">V Olomouci dne </w:t>
      </w:r>
    </w:p>
    <w:p w14:paraId="1EF1F377" w14:textId="4E9E5FAA" w:rsidR="00CB7B5A" w:rsidRDefault="00CB7B5A" w:rsidP="00CB7B5A">
      <w:pPr>
        <w:spacing w:after="0" w:line="240" w:lineRule="auto"/>
        <w:jc w:val="both"/>
        <w:rPr>
          <w:rFonts w:eastAsia="Calibri" w:cs="Times New Roman"/>
          <w:lang w:eastAsia="cs-CZ"/>
        </w:rPr>
      </w:pPr>
    </w:p>
    <w:p w14:paraId="2CC8DE64" w14:textId="78E3BCC8" w:rsidR="00BB4089" w:rsidRDefault="00BB4089" w:rsidP="00CB7B5A">
      <w:pPr>
        <w:spacing w:after="0" w:line="240" w:lineRule="auto"/>
        <w:jc w:val="both"/>
        <w:rPr>
          <w:rFonts w:eastAsia="Calibri" w:cs="Times New Roman"/>
          <w:lang w:eastAsia="cs-CZ"/>
        </w:rPr>
      </w:pPr>
    </w:p>
    <w:p w14:paraId="53CE4EAC" w14:textId="77777777" w:rsidR="00BB4089" w:rsidRPr="00CB7B5A" w:rsidRDefault="00BB4089" w:rsidP="00CB7B5A">
      <w:pPr>
        <w:spacing w:after="0" w:line="240" w:lineRule="auto"/>
        <w:jc w:val="both"/>
        <w:rPr>
          <w:rFonts w:eastAsia="Calibri" w:cs="Times New Roman"/>
          <w:lang w:eastAsia="cs-CZ"/>
        </w:rPr>
      </w:pPr>
    </w:p>
    <w:p w14:paraId="4315E476" w14:textId="77777777" w:rsidR="00CB7B5A" w:rsidRPr="00CB7B5A" w:rsidRDefault="00CB7B5A" w:rsidP="00CB7B5A">
      <w:pPr>
        <w:spacing w:after="0" w:line="240" w:lineRule="auto"/>
        <w:ind w:left="4961" w:firstLine="567"/>
        <w:jc w:val="center"/>
        <w:rPr>
          <w:rFonts w:eastAsia="Times New Roman" w:cs="Times New Roman"/>
          <w:b/>
          <w:bCs/>
          <w:lang w:eastAsia="cs-CZ"/>
        </w:rPr>
      </w:pPr>
    </w:p>
    <w:p w14:paraId="39EA609A" w14:textId="77777777" w:rsidR="00CB7B5A" w:rsidRPr="00CB7B5A" w:rsidRDefault="00CB7B5A" w:rsidP="00CB7B5A">
      <w:pPr>
        <w:spacing w:after="0" w:line="240" w:lineRule="auto"/>
        <w:ind w:firstLine="1"/>
        <w:rPr>
          <w:rFonts w:eastAsia="Times New Roman" w:cs="Times New Roman"/>
          <w:b/>
          <w:lang w:eastAsia="cs-CZ"/>
        </w:rPr>
      </w:pPr>
      <w:r w:rsidRPr="00CB7B5A">
        <w:rPr>
          <w:rFonts w:eastAsia="Times New Roman" w:cs="Times New Roman"/>
          <w:b/>
          <w:bCs/>
          <w:lang w:eastAsia="cs-CZ"/>
        </w:rPr>
        <w:t>Ing. Miroslav Bocák</w:t>
      </w:r>
      <w:r w:rsidRPr="00CB7B5A">
        <w:rPr>
          <w:rFonts w:eastAsia="Times New Roman" w:cs="Times New Roman"/>
          <w:b/>
          <w:lang w:eastAsia="cs-CZ"/>
        </w:rPr>
        <w:t xml:space="preserve"> </w:t>
      </w:r>
    </w:p>
    <w:p w14:paraId="6F88D6B3" w14:textId="77777777" w:rsidR="00CB7B5A" w:rsidRPr="00CB7B5A" w:rsidRDefault="00CB7B5A" w:rsidP="00CB7B5A">
      <w:pPr>
        <w:tabs>
          <w:tab w:val="center" w:pos="7300"/>
          <w:tab w:val="right" w:pos="9072"/>
        </w:tabs>
        <w:spacing w:after="0" w:line="240" w:lineRule="auto"/>
        <w:ind w:firstLine="1"/>
        <w:rPr>
          <w:rFonts w:eastAsia="Times New Roman" w:cs="Times New Roman"/>
          <w:lang w:eastAsia="cs-CZ"/>
        </w:rPr>
      </w:pPr>
      <w:r w:rsidRPr="00CB7B5A">
        <w:rPr>
          <w:rFonts w:eastAsia="Times New Roman" w:cs="Times New Roman"/>
          <w:lang w:eastAsia="cs-CZ"/>
        </w:rPr>
        <w:t>ředitel organizační jednotky</w:t>
      </w:r>
      <w:r w:rsidRPr="00CB7B5A">
        <w:rPr>
          <w:rFonts w:eastAsia="Times New Roman" w:cs="Times New Roman"/>
          <w:lang w:eastAsia="cs-CZ"/>
        </w:rPr>
        <w:tab/>
      </w:r>
    </w:p>
    <w:p w14:paraId="6FA17A4D" w14:textId="77777777" w:rsidR="00CB7B5A" w:rsidRPr="00CB7B5A" w:rsidRDefault="00CB7B5A" w:rsidP="00CB7B5A">
      <w:pPr>
        <w:tabs>
          <w:tab w:val="center" w:pos="7300"/>
          <w:tab w:val="right" w:pos="9072"/>
        </w:tabs>
        <w:spacing w:after="0" w:line="240" w:lineRule="auto"/>
        <w:ind w:firstLine="1"/>
        <w:rPr>
          <w:rFonts w:eastAsia="Times New Roman" w:cs="Times New Roman"/>
          <w:lang w:eastAsia="cs-CZ"/>
        </w:rPr>
      </w:pPr>
      <w:r w:rsidRPr="00CB7B5A">
        <w:rPr>
          <w:rFonts w:eastAsia="Times New Roman" w:cs="Times New Roman"/>
          <w:lang w:eastAsia="cs-CZ"/>
        </w:rPr>
        <w:t>Stavební správa východ</w:t>
      </w:r>
    </w:p>
    <w:p w14:paraId="20DDBDC2" w14:textId="77777777" w:rsidR="00CB7B5A" w:rsidRPr="00CB7B5A" w:rsidRDefault="00CB7B5A" w:rsidP="00F3199A">
      <w:pPr>
        <w:spacing w:after="0" w:line="240" w:lineRule="auto"/>
        <w:ind w:firstLine="1"/>
        <w:rPr>
          <w:rFonts w:eastAsia="Times New Roman" w:cs="Times New Roman"/>
          <w:lang w:eastAsia="cs-CZ"/>
        </w:rPr>
      </w:pPr>
      <w:r w:rsidRPr="00CB7B5A">
        <w:rPr>
          <w:rFonts w:eastAsia="Times New Roman" w:cs="Times New Roman"/>
          <w:lang w:eastAsia="cs-CZ"/>
        </w:rPr>
        <w:t xml:space="preserve">Správa </w:t>
      </w:r>
      <w:r w:rsidR="00F3199A">
        <w:rPr>
          <w:rFonts w:eastAsia="Times New Roman" w:cs="Times New Roman"/>
          <w:lang w:eastAsia="cs-CZ"/>
        </w:rPr>
        <w:t>železnic</w:t>
      </w:r>
      <w:r w:rsidRPr="00CB7B5A">
        <w:rPr>
          <w:rFonts w:eastAsia="Times New Roman" w:cs="Times New Roman"/>
          <w:lang w:eastAsia="cs-CZ"/>
        </w:rPr>
        <w:t>,</w:t>
      </w:r>
      <w:r w:rsidR="00F3199A">
        <w:rPr>
          <w:rFonts w:eastAsia="Times New Roman" w:cs="Times New Roman"/>
          <w:lang w:eastAsia="cs-CZ"/>
        </w:rPr>
        <w:t xml:space="preserve"> </w:t>
      </w:r>
      <w:r w:rsidRPr="00CB7B5A">
        <w:rPr>
          <w:rFonts w:eastAsia="Times New Roman" w:cs="Times New Roman"/>
          <w:lang w:eastAsia="cs-CZ"/>
        </w:rPr>
        <w:t>státní organizace</w:t>
      </w:r>
    </w:p>
    <w:p w14:paraId="75C57099" w14:textId="77777777" w:rsidR="00CC1E2B" w:rsidRDefault="00CC1E2B" w:rsidP="00CB7B5A"/>
    <w:sectPr w:rsidR="00CC1E2B" w:rsidSect="00FC6389">
      <w:headerReference w:type="even" r:id="rId15"/>
      <w:headerReference w:type="default" r:id="rId16"/>
      <w:footerReference w:type="even"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7DF3A9" w14:textId="77777777" w:rsidR="00891334" w:rsidRDefault="00891334" w:rsidP="00962258">
      <w:pPr>
        <w:spacing w:after="0" w:line="240" w:lineRule="auto"/>
      </w:pPr>
      <w:r>
        <w:separator/>
      </w:r>
    </w:p>
  </w:endnote>
  <w:endnote w:type="continuationSeparator" w:id="0">
    <w:p w14:paraId="314CA8C1" w14:textId="77777777"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282CC4" w14:textId="77777777" w:rsidR="00490C88" w:rsidRDefault="00490C8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09315310" w14:textId="77777777" w:rsidTr="00D831A3">
      <w:tc>
        <w:tcPr>
          <w:tcW w:w="1361" w:type="dxa"/>
          <w:tcMar>
            <w:left w:w="0" w:type="dxa"/>
            <w:right w:w="0" w:type="dxa"/>
          </w:tcMar>
          <w:vAlign w:val="bottom"/>
        </w:tcPr>
        <w:p w14:paraId="63F62EC8" w14:textId="502924DA"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01C6">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801C6">
            <w:rPr>
              <w:rStyle w:val="slostrnky"/>
              <w:noProof/>
            </w:rPr>
            <w:t>5</w:t>
          </w:r>
          <w:r w:rsidRPr="00B8518B">
            <w:rPr>
              <w:rStyle w:val="slostrnky"/>
            </w:rPr>
            <w:fldChar w:fldCharType="end"/>
          </w:r>
        </w:p>
      </w:tc>
      <w:tc>
        <w:tcPr>
          <w:tcW w:w="3458" w:type="dxa"/>
          <w:shd w:val="clear" w:color="auto" w:fill="auto"/>
          <w:tcMar>
            <w:left w:w="0" w:type="dxa"/>
            <w:right w:w="0" w:type="dxa"/>
          </w:tcMar>
        </w:tcPr>
        <w:p w14:paraId="766D9634" w14:textId="77777777" w:rsidR="00F1715C" w:rsidRDefault="00F1715C" w:rsidP="00B8518B">
          <w:pPr>
            <w:pStyle w:val="Zpat"/>
          </w:pPr>
        </w:p>
      </w:tc>
      <w:tc>
        <w:tcPr>
          <w:tcW w:w="2835" w:type="dxa"/>
          <w:shd w:val="clear" w:color="auto" w:fill="auto"/>
          <w:tcMar>
            <w:left w:w="0" w:type="dxa"/>
            <w:right w:w="0" w:type="dxa"/>
          </w:tcMar>
        </w:tcPr>
        <w:p w14:paraId="65284A24" w14:textId="77777777" w:rsidR="00F1715C" w:rsidRDefault="00F1715C" w:rsidP="00B8518B">
          <w:pPr>
            <w:pStyle w:val="Zpat"/>
          </w:pPr>
        </w:p>
      </w:tc>
      <w:tc>
        <w:tcPr>
          <w:tcW w:w="2921" w:type="dxa"/>
        </w:tcPr>
        <w:p w14:paraId="55B12DA7" w14:textId="77777777" w:rsidR="00F1715C" w:rsidRDefault="00F1715C" w:rsidP="00D831A3">
          <w:pPr>
            <w:pStyle w:val="Zpat"/>
          </w:pPr>
        </w:p>
      </w:tc>
    </w:tr>
  </w:tbl>
  <w:p w14:paraId="444C35CC"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06A11" wp14:editId="7261D32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E26196"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DEF9714" wp14:editId="5B83AE69">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419F4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90C88" w14:paraId="25A8D3C8" w14:textId="77777777" w:rsidTr="00F1715C">
      <w:tc>
        <w:tcPr>
          <w:tcW w:w="1361" w:type="dxa"/>
          <w:tcMar>
            <w:left w:w="0" w:type="dxa"/>
            <w:right w:w="0" w:type="dxa"/>
          </w:tcMar>
          <w:vAlign w:val="bottom"/>
        </w:tcPr>
        <w:p w14:paraId="4EAFDD9E" w14:textId="1DE16406" w:rsidR="00490C88" w:rsidRPr="00B8518B" w:rsidRDefault="00490C88"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01C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801C6">
            <w:rPr>
              <w:rStyle w:val="slostrnky"/>
              <w:noProof/>
            </w:rPr>
            <w:t>5</w:t>
          </w:r>
          <w:r w:rsidRPr="00B8518B">
            <w:rPr>
              <w:rStyle w:val="slostrnky"/>
            </w:rPr>
            <w:fldChar w:fldCharType="end"/>
          </w:r>
        </w:p>
      </w:tc>
      <w:tc>
        <w:tcPr>
          <w:tcW w:w="3458" w:type="dxa"/>
          <w:shd w:val="clear" w:color="auto" w:fill="auto"/>
          <w:tcMar>
            <w:left w:w="0" w:type="dxa"/>
            <w:right w:w="0" w:type="dxa"/>
          </w:tcMar>
        </w:tcPr>
        <w:p w14:paraId="4BD5DFBF" w14:textId="77777777" w:rsidR="00490C88" w:rsidRDefault="00490C88" w:rsidP="00331004">
          <w:pPr>
            <w:pStyle w:val="Zpat"/>
          </w:pPr>
          <w:r>
            <w:t>Správa železnic, státní organizace</w:t>
          </w:r>
        </w:p>
        <w:p w14:paraId="66F58B0F" w14:textId="77777777" w:rsidR="00490C88" w:rsidRDefault="00490C88"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74E4B522" w14:textId="77777777" w:rsidR="00490C88" w:rsidRDefault="00490C88" w:rsidP="00331004">
          <w:pPr>
            <w:pStyle w:val="Zpat"/>
          </w:pPr>
          <w:r>
            <w:t>Sídlo: Dlážděná 1003/7, 110 00 Praha 1</w:t>
          </w:r>
        </w:p>
        <w:p w14:paraId="0505CEC5" w14:textId="77777777" w:rsidR="00490C88" w:rsidRDefault="00490C88" w:rsidP="00331004">
          <w:pPr>
            <w:pStyle w:val="Zpat"/>
          </w:pPr>
          <w:r>
            <w:t>IČO: 709 94 234 DIČ: CZ 709 94 234</w:t>
          </w:r>
        </w:p>
        <w:p w14:paraId="4ADA00F5" w14:textId="77777777" w:rsidR="00490C88" w:rsidRDefault="00490C88" w:rsidP="00331004">
          <w:pPr>
            <w:pStyle w:val="Zpat"/>
          </w:pPr>
          <w:r>
            <w:t>www.</w:t>
          </w:r>
          <w:r w:rsidR="003C5BE7">
            <w:t>spravazeleznic</w:t>
          </w:r>
          <w:r>
            <w:t>.cz</w:t>
          </w:r>
        </w:p>
      </w:tc>
      <w:tc>
        <w:tcPr>
          <w:tcW w:w="2921" w:type="dxa"/>
        </w:tcPr>
        <w:p w14:paraId="286382FC" w14:textId="77777777" w:rsidR="00490C88" w:rsidRPr="00D84AC6" w:rsidRDefault="00490C88"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0CA4B812" w14:textId="77777777" w:rsidR="00490C88" w:rsidRPr="00D84AC6" w:rsidRDefault="00490C88"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263638B2" w14:textId="77777777" w:rsidR="00490C88" w:rsidRPr="00D84AC6" w:rsidRDefault="00490C88"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0929DA50" w14:textId="77777777" w:rsidR="00490C88" w:rsidRDefault="00490C88" w:rsidP="00331004">
          <w:pPr>
            <w:pStyle w:val="Zpat"/>
          </w:pPr>
        </w:p>
      </w:tc>
    </w:tr>
  </w:tbl>
  <w:p w14:paraId="58D15348"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1830B235" wp14:editId="1F316C8E">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60B126"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61E3A22" wp14:editId="10A90D2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50607B1"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174D0C3"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341F37" w14:textId="77777777" w:rsidR="00891334" w:rsidRDefault="00891334" w:rsidP="00962258">
      <w:pPr>
        <w:spacing w:after="0" w:line="240" w:lineRule="auto"/>
      </w:pPr>
      <w:r>
        <w:separator/>
      </w:r>
    </w:p>
  </w:footnote>
  <w:footnote w:type="continuationSeparator" w:id="0">
    <w:p w14:paraId="13FFEEB8" w14:textId="77777777" w:rsidR="00891334" w:rsidRDefault="0089133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7E4D3B" w14:textId="77777777" w:rsidR="00490C88" w:rsidRDefault="00490C8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B1175AB" w14:textId="77777777" w:rsidTr="00C02D0A">
      <w:trPr>
        <w:trHeight w:hRule="exact" w:val="454"/>
      </w:trPr>
      <w:tc>
        <w:tcPr>
          <w:tcW w:w="1361" w:type="dxa"/>
          <w:tcMar>
            <w:top w:w="57" w:type="dxa"/>
            <w:left w:w="0" w:type="dxa"/>
            <w:right w:w="0" w:type="dxa"/>
          </w:tcMar>
        </w:tcPr>
        <w:p w14:paraId="36DCF319"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5566E278" w14:textId="77777777" w:rsidR="00F1715C" w:rsidRDefault="00F1715C" w:rsidP="00523EA7">
          <w:pPr>
            <w:pStyle w:val="Zpat"/>
          </w:pPr>
        </w:p>
      </w:tc>
      <w:tc>
        <w:tcPr>
          <w:tcW w:w="5698" w:type="dxa"/>
          <w:shd w:val="clear" w:color="auto" w:fill="auto"/>
          <w:tcMar>
            <w:top w:w="57" w:type="dxa"/>
            <w:left w:w="0" w:type="dxa"/>
            <w:right w:w="0" w:type="dxa"/>
          </w:tcMar>
        </w:tcPr>
        <w:p w14:paraId="670AF979" w14:textId="77777777" w:rsidR="00F1715C" w:rsidRPr="00D6163D" w:rsidRDefault="00F1715C" w:rsidP="00D6163D">
          <w:pPr>
            <w:pStyle w:val="Druhdokumentu"/>
          </w:pPr>
        </w:p>
      </w:tc>
    </w:tr>
  </w:tbl>
  <w:p w14:paraId="57DBEB60"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3199A" w14:paraId="7B893A9C" w14:textId="77777777" w:rsidTr="00F1715C">
      <w:trPr>
        <w:trHeight w:hRule="exact" w:val="936"/>
      </w:trPr>
      <w:tc>
        <w:tcPr>
          <w:tcW w:w="1361" w:type="dxa"/>
          <w:tcMar>
            <w:left w:w="0" w:type="dxa"/>
            <w:right w:w="0" w:type="dxa"/>
          </w:tcMar>
        </w:tcPr>
        <w:p w14:paraId="5BDDC048" w14:textId="77777777" w:rsidR="00F3199A" w:rsidRDefault="00F3199A">
          <w:r w:rsidRPr="00AE589A">
            <w:rPr>
              <w:noProof/>
              <w:lang w:eastAsia="cs-CZ"/>
            </w:rPr>
            <w:drawing>
              <wp:anchor distT="0" distB="0" distL="114300" distR="114300" simplePos="0" relativeHeight="251683840" behindDoc="0" locked="1" layoutInCell="1" allowOverlap="1" wp14:anchorId="65C6CB4F" wp14:editId="16727563">
                <wp:simplePos x="0" y="0"/>
                <wp:positionH relativeFrom="page">
                  <wp:posOffset>-18415</wp:posOffset>
                </wp:positionH>
                <wp:positionV relativeFrom="page">
                  <wp:posOffset>-3175</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652670A8" w14:textId="77777777" w:rsidR="00F3199A" w:rsidRDefault="00F3199A" w:rsidP="00FC6389">
          <w:pPr>
            <w:pStyle w:val="Zpat"/>
          </w:pPr>
        </w:p>
      </w:tc>
      <w:tc>
        <w:tcPr>
          <w:tcW w:w="5698" w:type="dxa"/>
          <w:shd w:val="clear" w:color="auto" w:fill="auto"/>
          <w:tcMar>
            <w:left w:w="0" w:type="dxa"/>
            <w:right w:w="0" w:type="dxa"/>
          </w:tcMar>
        </w:tcPr>
        <w:p w14:paraId="0EBCC975" w14:textId="77777777" w:rsidR="00F3199A" w:rsidRPr="00D6163D" w:rsidRDefault="00F3199A" w:rsidP="00FC6389">
          <w:pPr>
            <w:pStyle w:val="Druhdokumentu"/>
          </w:pPr>
        </w:p>
      </w:tc>
    </w:tr>
    <w:tr w:rsidR="00F3199A" w14:paraId="14464025" w14:textId="77777777" w:rsidTr="00F64786">
      <w:trPr>
        <w:trHeight w:hRule="exact" w:val="452"/>
      </w:trPr>
      <w:tc>
        <w:tcPr>
          <w:tcW w:w="1361" w:type="dxa"/>
          <w:tcMar>
            <w:left w:w="0" w:type="dxa"/>
            <w:right w:w="0" w:type="dxa"/>
          </w:tcMar>
        </w:tcPr>
        <w:p w14:paraId="5A9A59D9" w14:textId="77777777" w:rsidR="00F3199A" w:rsidRDefault="00F3199A">
          <w:r w:rsidRPr="00AE589A">
            <w:rPr>
              <w:noProof/>
              <w:lang w:eastAsia="cs-CZ"/>
            </w:rPr>
            <w:drawing>
              <wp:anchor distT="0" distB="0" distL="114300" distR="114300" simplePos="0" relativeHeight="251684864" behindDoc="0" locked="1" layoutInCell="1" allowOverlap="1" wp14:anchorId="400E08B8" wp14:editId="757145B2">
                <wp:simplePos x="0" y="0"/>
                <wp:positionH relativeFrom="page">
                  <wp:posOffset>-18415</wp:posOffset>
                </wp:positionH>
                <wp:positionV relativeFrom="page">
                  <wp:posOffset>-633730</wp:posOffset>
                </wp:positionV>
                <wp:extent cx="1728000" cy="640800"/>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6E75B850" w14:textId="77777777" w:rsidR="00F3199A" w:rsidRDefault="00F3199A" w:rsidP="00FC6389">
          <w:pPr>
            <w:pStyle w:val="Zpat"/>
          </w:pPr>
        </w:p>
      </w:tc>
      <w:tc>
        <w:tcPr>
          <w:tcW w:w="5698" w:type="dxa"/>
          <w:shd w:val="clear" w:color="auto" w:fill="auto"/>
          <w:tcMar>
            <w:left w:w="0" w:type="dxa"/>
            <w:right w:w="0" w:type="dxa"/>
          </w:tcMar>
        </w:tcPr>
        <w:p w14:paraId="352CD724" w14:textId="77777777" w:rsidR="00F3199A" w:rsidRDefault="00F3199A" w:rsidP="00FC6389">
          <w:pPr>
            <w:pStyle w:val="Druhdokumentu"/>
            <w:rPr>
              <w:noProof/>
            </w:rPr>
          </w:pPr>
        </w:p>
      </w:tc>
    </w:tr>
  </w:tbl>
  <w:p w14:paraId="66178A87"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58BA91D" wp14:editId="29E3834C">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F68984"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302A5B00"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72D7817"/>
    <w:multiLevelType w:val="multilevel"/>
    <w:tmpl w:val="967EDFBE"/>
    <w:lvl w:ilvl="0">
      <w:start w:val="7"/>
      <w:numFmt w:val="decimal"/>
      <w:lvlText w:val="%1."/>
      <w:lvlJc w:val="left"/>
      <w:pPr>
        <w:ind w:left="360" w:hanging="36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42173D5E"/>
    <w:multiLevelType w:val="hybridMultilevel"/>
    <w:tmpl w:val="E59AC9B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8" w15:restartNumberingAfterBreak="0">
    <w:nsid w:val="74070991"/>
    <w:multiLevelType w:val="multilevel"/>
    <w:tmpl w:val="CABE99FC"/>
    <w:numStyleLink w:val="ListNumbermultilevel"/>
  </w:abstractNum>
  <w:abstractNum w:abstractNumId="9" w15:restartNumberingAfterBreak="0">
    <w:nsid w:val="7C0A7038"/>
    <w:multiLevelType w:val="multilevel"/>
    <w:tmpl w:val="D3002128"/>
    <w:lvl w:ilvl="0">
      <w:start w:val="3"/>
      <w:numFmt w:val="decimal"/>
      <w:lvlText w:val="%1"/>
      <w:lvlJc w:val="left"/>
      <w:pPr>
        <w:ind w:left="360" w:hanging="360"/>
      </w:pPr>
      <w:rPr>
        <w:rFonts w:hint="default"/>
      </w:rPr>
    </w:lvl>
    <w:lvl w:ilvl="1">
      <w:start w:val="7"/>
      <w:numFmt w:val="decimal"/>
      <w:lvlText w:val="%1.%2"/>
      <w:lvlJc w:val="left"/>
      <w:pPr>
        <w:ind w:left="1097" w:hanging="360"/>
      </w:pPr>
      <w:rPr>
        <w:rFonts w:hint="default"/>
      </w:rPr>
    </w:lvl>
    <w:lvl w:ilvl="2">
      <w:start w:val="1"/>
      <w:numFmt w:val="decimal"/>
      <w:lvlText w:val="%1.%2.%3"/>
      <w:lvlJc w:val="left"/>
      <w:pPr>
        <w:ind w:left="2194" w:hanging="720"/>
      </w:pPr>
      <w:rPr>
        <w:rFonts w:hint="default"/>
      </w:rPr>
    </w:lvl>
    <w:lvl w:ilvl="3">
      <w:start w:val="1"/>
      <w:numFmt w:val="decimal"/>
      <w:lvlText w:val="%1.%2.%3.%4"/>
      <w:lvlJc w:val="left"/>
      <w:pPr>
        <w:ind w:left="3291" w:hanging="108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5125" w:hanging="144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959" w:hanging="1800"/>
      </w:pPr>
      <w:rPr>
        <w:rFonts w:hint="default"/>
      </w:rPr>
    </w:lvl>
    <w:lvl w:ilvl="8">
      <w:start w:val="1"/>
      <w:numFmt w:val="decimal"/>
      <w:lvlText w:val="%1.%2.%3.%4.%5.%6.%7.%8.%9"/>
      <w:lvlJc w:val="left"/>
      <w:pPr>
        <w:ind w:left="8056" w:hanging="2160"/>
      </w:pPr>
      <w:rPr>
        <w:rFonts w:hint="default"/>
      </w:rPr>
    </w:lvl>
  </w:abstractNum>
  <w:num w:numId="1">
    <w:abstractNumId w:val="4"/>
  </w:num>
  <w:num w:numId="2">
    <w:abstractNumId w:val="2"/>
  </w:num>
  <w:num w:numId="3">
    <w:abstractNumId w:val="5"/>
  </w:num>
  <w:num w:numId="4">
    <w:abstractNumId w:val="8"/>
  </w:num>
  <w:num w:numId="5">
    <w:abstractNumId w:val="0"/>
  </w:num>
  <w:num w:numId="6">
    <w:abstractNumId w:val="7"/>
  </w:num>
  <w:num w:numId="7">
    <w:abstractNumId w:val="1"/>
  </w:num>
  <w:num w:numId="8">
    <w:abstractNumId w:val="6"/>
  </w:num>
  <w:num w:numId="9">
    <w:abstractNumId w:val="3"/>
  </w:num>
  <w:num w:numId="10">
    <w:abstractNumId w:val="1"/>
  </w:num>
  <w:num w:numId="11">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doNotShadeFormData/>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33432"/>
    <w:rsid w:val="000335CC"/>
    <w:rsid w:val="00072C1E"/>
    <w:rsid w:val="00083A65"/>
    <w:rsid w:val="00090D06"/>
    <w:rsid w:val="000B1153"/>
    <w:rsid w:val="000B5D74"/>
    <w:rsid w:val="000B6C7E"/>
    <w:rsid w:val="000B7907"/>
    <w:rsid w:val="000C0429"/>
    <w:rsid w:val="000C45E8"/>
    <w:rsid w:val="001015BF"/>
    <w:rsid w:val="00102904"/>
    <w:rsid w:val="00114472"/>
    <w:rsid w:val="001231E5"/>
    <w:rsid w:val="00167F98"/>
    <w:rsid w:val="00170EC5"/>
    <w:rsid w:val="001747C1"/>
    <w:rsid w:val="0018005D"/>
    <w:rsid w:val="001814C1"/>
    <w:rsid w:val="0018596A"/>
    <w:rsid w:val="001918E5"/>
    <w:rsid w:val="001A3C17"/>
    <w:rsid w:val="001B69C2"/>
    <w:rsid w:val="001C4DA0"/>
    <w:rsid w:val="00207DF5"/>
    <w:rsid w:val="00267369"/>
    <w:rsid w:val="0026785D"/>
    <w:rsid w:val="002C31BF"/>
    <w:rsid w:val="002D15C6"/>
    <w:rsid w:val="002E0CD7"/>
    <w:rsid w:val="002F026B"/>
    <w:rsid w:val="002F1953"/>
    <w:rsid w:val="00355D0B"/>
    <w:rsid w:val="00357BC6"/>
    <w:rsid w:val="00365A01"/>
    <w:rsid w:val="0037111D"/>
    <w:rsid w:val="00391D99"/>
    <w:rsid w:val="003956C6"/>
    <w:rsid w:val="00396D22"/>
    <w:rsid w:val="003C5BE7"/>
    <w:rsid w:val="003E6B9A"/>
    <w:rsid w:val="003E75CE"/>
    <w:rsid w:val="003F056C"/>
    <w:rsid w:val="0041380F"/>
    <w:rsid w:val="00450F07"/>
    <w:rsid w:val="00453CD3"/>
    <w:rsid w:val="00455BC7"/>
    <w:rsid w:val="00460660"/>
    <w:rsid w:val="00460CCB"/>
    <w:rsid w:val="00477370"/>
    <w:rsid w:val="00480AD6"/>
    <w:rsid w:val="00483F34"/>
    <w:rsid w:val="00486107"/>
    <w:rsid w:val="00490C88"/>
    <w:rsid w:val="00491827"/>
    <w:rsid w:val="004926B0"/>
    <w:rsid w:val="004A7C69"/>
    <w:rsid w:val="004C4399"/>
    <w:rsid w:val="004C69ED"/>
    <w:rsid w:val="004C787C"/>
    <w:rsid w:val="004F4B9B"/>
    <w:rsid w:val="00501654"/>
    <w:rsid w:val="00511AB9"/>
    <w:rsid w:val="00523EA7"/>
    <w:rsid w:val="005302F2"/>
    <w:rsid w:val="00542527"/>
    <w:rsid w:val="00551D1F"/>
    <w:rsid w:val="00553375"/>
    <w:rsid w:val="0056372E"/>
    <w:rsid w:val="005658A6"/>
    <w:rsid w:val="005720E7"/>
    <w:rsid w:val="005722BB"/>
    <w:rsid w:val="005736B7"/>
    <w:rsid w:val="00575E5A"/>
    <w:rsid w:val="00584E2A"/>
    <w:rsid w:val="00596C7E"/>
    <w:rsid w:val="00597352"/>
    <w:rsid w:val="005A64E9"/>
    <w:rsid w:val="005B5EE9"/>
    <w:rsid w:val="005C3559"/>
    <w:rsid w:val="005C652A"/>
    <w:rsid w:val="005E70B9"/>
    <w:rsid w:val="006104F6"/>
    <w:rsid w:val="0061068E"/>
    <w:rsid w:val="006346B6"/>
    <w:rsid w:val="00660AD3"/>
    <w:rsid w:val="006A48E9"/>
    <w:rsid w:val="006A5570"/>
    <w:rsid w:val="006A689C"/>
    <w:rsid w:val="006B3D79"/>
    <w:rsid w:val="006D2E69"/>
    <w:rsid w:val="006E0578"/>
    <w:rsid w:val="006E314D"/>
    <w:rsid w:val="006E4406"/>
    <w:rsid w:val="006E7F06"/>
    <w:rsid w:val="00710723"/>
    <w:rsid w:val="00723ED1"/>
    <w:rsid w:val="00735ED4"/>
    <w:rsid w:val="00743525"/>
    <w:rsid w:val="007531A0"/>
    <w:rsid w:val="0076286B"/>
    <w:rsid w:val="00764595"/>
    <w:rsid w:val="00766846"/>
    <w:rsid w:val="0077673A"/>
    <w:rsid w:val="007846E1"/>
    <w:rsid w:val="007B570C"/>
    <w:rsid w:val="007D330E"/>
    <w:rsid w:val="007E4A6E"/>
    <w:rsid w:val="007F56A7"/>
    <w:rsid w:val="00802944"/>
    <w:rsid w:val="00807DD0"/>
    <w:rsid w:val="00813F11"/>
    <w:rsid w:val="00846CB0"/>
    <w:rsid w:val="00891334"/>
    <w:rsid w:val="008A14C0"/>
    <w:rsid w:val="008A3568"/>
    <w:rsid w:val="008C2F0D"/>
    <w:rsid w:val="008D03B9"/>
    <w:rsid w:val="008F18D6"/>
    <w:rsid w:val="00904780"/>
    <w:rsid w:val="009113A8"/>
    <w:rsid w:val="00920E14"/>
    <w:rsid w:val="00922385"/>
    <w:rsid w:val="009223DF"/>
    <w:rsid w:val="00936091"/>
    <w:rsid w:val="00940D8A"/>
    <w:rsid w:val="00962258"/>
    <w:rsid w:val="009678B7"/>
    <w:rsid w:val="00982411"/>
    <w:rsid w:val="00992D9C"/>
    <w:rsid w:val="00996CB8"/>
    <w:rsid w:val="009A7568"/>
    <w:rsid w:val="009B24D8"/>
    <w:rsid w:val="009B2E97"/>
    <w:rsid w:val="009B72CC"/>
    <w:rsid w:val="009D393D"/>
    <w:rsid w:val="009E07F4"/>
    <w:rsid w:val="009F392E"/>
    <w:rsid w:val="00A03942"/>
    <w:rsid w:val="00A27985"/>
    <w:rsid w:val="00A44328"/>
    <w:rsid w:val="00A6177B"/>
    <w:rsid w:val="00A66136"/>
    <w:rsid w:val="00A92806"/>
    <w:rsid w:val="00AA3BB6"/>
    <w:rsid w:val="00AA4CBB"/>
    <w:rsid w:val="00AA65FA"/>
    <w:rsid w:val="00AA7351"/>
    <w:rsid w:val="00AC69E2"/>
    <w:rsid w:val="00AD056F"/>
    <w:rsid w:val="00AD2773"/>
    <w:rsid w:val="00AD6731"/>
    <w:rsid w:val="00AE1DDE"/>
    <w:rsid w:val="00AE6985"/>
    <w:rsid w:val="00B15B5E"/>
    <w:rsid w:val="00B15D0D"/>
    <w:rsid w:val="00B23CA3"/>
    <w:rsid w:val="00B3491A"/>
    <w:rsid w:val="00B45E9E"/>
    <w:rsid w:val="00B539AB"/>
    <w:rsid w:val="00B55F9C"/>
    <w:rsid w:val="00B75EE1"/>
    <w:rsid w:val="00B77481"/>
    <w:rsid w:val="00B8518B"/>
    <w:rsid w:val="00BB3740"/>
    <w:rsid w:val="00BB4089"/>
    <w:rsid w:val="00BD7E91"/>
    <w:rsid w:val="00BF374D"/>
    <w:rsid w:val="00C02D0A"/>
    <w:rsid w:val="00C03A6E"/>
    <w:rsid w:val="00C30759"/>
    <w:rsid w:val="00C4407C"/>
    <w:rsid w:val="00C44F6A"/>
    <w:rsid w:val="00C727E5"/>
    <w:rsid w:val="00C801C6"/>
    <w:rsid w:val="00C8207D"/>
    <w:rsid w:val="00C94224"/>
    <w:rsid w:val="00CB7B5A"/>
    <w:rsid w:val="00CC1E2B"/>
    <w:rsid w:val="00CD1FC4"/>
    <w:rsid w:val="00CE371D"/>
    <w:rsid w:val="00CE5FA9"/>
    <w:rsid w:val="00D02A4D"/>
    <w:rsid w:val="00D21061"/>
    <w:rsid w:val="00D316A7"/>
    <w:rsid w:val="00D4108E"/>
    <w:rsid w:val="00D6163D"/>
    <w:rsid w:val="00D63009"/>
    <w:rsid w:val="00D63C19"/>
    <w:rsid w:val="00D64D23"/>
    <w:rsid w:val="00D831A3"/>
    <w:rsid w:val="00D902AD"/>
    <w:rsid w:val="00DA416E"/>
    <w:rsid w:val="00DA6FFE"/>
    <w:rsid w:val="00DC3110"/>
    <w:rsid w:val="00DD46F3"/>
    <w:rsid w:val="00DD58A6"/>
    <w:rsid w:val="00DE56F2"/>
    <w:rsid w:val="00DF116D"/>
    <w:rsid w:val="00E26F0B"/>
    <w:rsid w:val="00E82481"/>
    <w:rsid w:val="00E824F1"/>
    <w:rsid w:val="00E9021E"/>
    <w:rsid w:val="00E9396B"/>
    <w:rsid w:val="00EB104F"/>
    <w:rsid w:val="00EB5795"/>
    <w:rsid w:val="00EB664E"/>
    <w:rsid w:val="00EC0167"/>
    <w:rsid w:val="00ED14BD"/>
    <w:rsid w:val="00F0029B"/>
    <w:rsid w:val="00F01440"/>
    <w:rsid w:val="00F0395D"/>
    <w:rsid w:val="00F12DEC"/>
    <w:rsid w:val="00F1715C"/>
    <w:rsid w:val="00F310F8"/>
    <w:rsid w:val="00F3199A"/>
    <w:rsid w:val="00F35939"/>
    <w:rsid w:val="00F45607"/>
    <w:rsid w:val="00F64786"/>
    <w:rsid w:val="00F659EB"/>
    <w:rsid w:val="00F804A7"/>
    <w:rsid w:val="00F862D6"/>
    <w:rsid w:val="00F86BA6"/>
    <w:rsid w:val="00FC6389"/>
    <w:rsid w:val="00FD2F51"/>
    <w:rsid w:val="00FD6848"/>
    <w:rsid w:val="00FE3455"/>
    <w:rsid w:val="00FF4538"/>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02AAEF5A"/>
  <w14:defaultImageDpi w14:val="32767"/>
  <w15:docId w15:val="{9AC57EE0-D62C-42A3-994E-6EB09D579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paragraph" w:customStyle="1" w:styleId="Text1-2">
    <w:name w:val="_Text_1-2"/>
    <w:basedOn w:val="Text1-1"/>
    <w:qFormat/>
    <w:rsid w:val="00D63C19"/>
    <w:pPr>
      <w:numPr>
        <w:ilvl w:val="2"/>
      </w:numPr>
      <w:tabs>
        <w:tab w:val="clear" w:pos="1474"/>
        <w:tab w:val="num" w:pos="360"/>
      </w:tabs>
      <w:ind w:left="3572" w:hanging="360"/>
    </w:pPr>
  </w:style>
  <w:style w:type="paragraph" w:customStyle="1" w:styleId="Text1-1">
    <w:name w:val="_Text_1-1"/>
    <w:basedOn w:val="Normln"/>
    <w:link w:val="Text1-1Char"/>
    <w:rsid w:val="00D63C19"/>
    <w:pPr>
      <w:numPr>
        <w:ilvl w:val="1"/>
        <w:numId w:val="7"/>
      </w:numPr>
      <w:spacing w:after="120"/>
      <w:jc w:val="both"/>
    </w:pPr>
  </w:style>
  <w:style w:type="paragraph" w:customStyle="1" w:styleId="Nadpis1-1">
    <w:name w:val="_Nadpis_1-1"/>
    <w:basedOn w:val="Odstavecseseznamem"/>
    <w:next w:val="Text1-1"/>
    <w:qFormat/>
    <w:rsid w:val="00D63C19"/>
    <w:pPr>
      <w:keepNext/>
      <w:numPr>
        <w:numId w:val="7"/>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D63C19"/>
  </w:style>
  <w:style w:type="character" w:customStyle="1" w:styleId="Tun9b">
    <w:name w:val="_Tučně 9b"/>
    <w:basedOn w:val="Standardnpsmoodstavce"/>
    <w:uiPriority w:val="1"/>
    <w:qFormat/>
    <w:rsid w:val="00D63C19"/>
    <w:rPr>
      <w:b/>
    </w:rPr>
  </w:style>
  <w:style w:type="character" w:customStyle="1" w:styleId="OdstavecseseznamemChar">
    <w:name w:val="Odstavec se seznamem Char"/>
    <w:basedOn w:val="Standardnpsmoodstavce"/>
    <w:link w:val="Odstavecseseznamem"/>
    <w:uiPriority w:val="34"/>
    <w:rsid w:val="00E82481"/>
  </w:style>
  <w:style w:type="paragraph" w:customStyle="1" w:styleId="Textbezslovn">
    <w:name w:val="_Text_bez_číslování"/>
    <w:basedOn w:val="Normln"/>
    <w:link w:val="TextbezslovnChar"/>
    <w:qFormat/>
    <w:rsid w:val="00365A01"/>
    <w:pPr>
      <w:spacing w:after="120"/>
      <w:ind w:left="737"/>
      <w:jc w:val="both"/>
    </w:pPr>
    <w:rPr>
      <w:rFonts w:ascii="Verdana" w:hAnsi="Verdana"/>
    </w:rPr>
  </w:style>
  <w:style w:type="character" w:customStyle="1" w:styleId="Tun">
    <w:name w:val="_Tučně"/>
    <w:basedOn w:val="Standardnpsmoodstavce"/>
    <w:qFormat/>
    <w:rsid w:val="00365A01"/>
    <w:rPr>
      <w:b/>
    </w:rPr>
  </w:style>
  <w:style w:type="character" w:customStyle="1" w:styleId="TextbezslovnChar">
    <w:name w:val="_Text_bez_číslování Char"/>
    <w:basedOn w:val="Standardnpsmoodstavce"/>
    <w:link w:val="Textbezslovn"/>
    <w:rsid w:val="00365A01"/>
    <w:rPr>
      <w:rFonts w:ascii="Verdana" w:hAnsi="Verdana"/>
    </w:rPr>
  </w:style>
  <w:style w:type="paragraph" w:customStyle="1" w:styleId="-wm-msonormal">
    <w:name w:val="-wm-msonormal"/>
    <w:basedOn w:val="Normln"/>
    <w:rsid w:val="001015BF"/>
    <w:pPr>
      <w:spacing w:before="100" w:beforeAutospacing="1" w:after="100" w:afterAutospacing="1" w:line="240" w:lineRule="auto"/>
    </w:pPr>
    <w:rPr>
      <w:rFonts w:ascii="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671639965">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528524723">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rovska@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AE431544-B265-4904-A291-FEE6F157C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111</TotalTime>
  <Pages>5</Pages>
  <Words>2118</Words>
  <Characters>12502</Characters>
  <Application>Microsoft Office Word</Application>
  <DocSecurity>0</DocSecurity>
  <Lines>104</Lines>
  <Paragraphs>29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14591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Přerovská Kamila, Ing.</cp:lastModifiedBy>
  <cp:revision>48</cp:revision>
  <cp:lastPrinted>2019-02-22T13:28:00Z</cp:lastPrinted>
  <dcterms:created xsi:type="dcterms:W3CDTF">2022-06-17T07:03:00Z</dcterms:created>
  <dcterms:modified xsi:type="dcterms:W3CDTF">2022-06-17T10:00:00Z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